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F8284A" w:rsidRDefault="00F8284A" w:rsidP="00F8284A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к программе </w:t>
      </w:r>
      <w:r w:rsidRPr="00E808CA">
        <w:rPr>
          <w:b/>
          <w:bCs/>
          <w:sz w:val="28"/>
          <w:szCs w:val="28"/>
        </w:rPr>
        <w:t xml:space="preserve">комплексного развития систем </w:t>
      </w:r>
    </w:p>
    <w:p w:rsidR="005F66E5" w:rsidRDefault="00F8284A" w:rsidP="00F8284A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коммунальной инфраструктуры </w:t>
      </w:r>
      <w:r w:rsidR="004E6206" w:rsidRPr="00E808CA">
        <w:rPr>
          <w:b/>
          <w:bCs/>
          <w:sz w:val="28"/>
          <w:szCs w:val="28"/>
        </w:rPr>
        <w:t xml:space="preserve">муниципального образования </w:t>
      </w:r>
      <w:r w:rsidR="006931BD">
        <w:rPr>
          <w:b/>
          <w:bCs/>
          <w:sz w:val="28"/>
          <w:szCs w:val="28"/>
        </w:rPr>
        <w:t>Унароковское</w:t>
      </w:r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="004E6206"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="004E6206"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5F66E5" w:rsidP="00DB1DE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Мостовского</w:t>
      </w:r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6468F1" w:rsidP="00DB1DED">
      <w:pPr>
        <w:pStyle w:val="S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</w:p>
    <w:p w:rsidR="00F8284A" w:rsidRDefault="006468F1" w:rsidP="00F8284A">
      <w:pPr>
        <w:pStyle w:val="S"/>
        <w:ind w:left="3539"/>
        <w:rPr>
          <w:b/>
        </w:rPr>
      </w:pPr>
      <w:r>
        <w:rPr>
          <w:b/>
          <w:sz w:val="36"/>
          <w:szCs w:val="36"/>
        </w:rPr>
        <w:t xml:space="preserve">   </w:t>
      </w:r>
    </w:p>
    <w:p w:rsidR="00F8284A" w:rsidRDefault="00F8284A" w:rsidP="00F8284A">
      <w:pPr>
        <w:rPr>
          <w:b/>
        </w:rPr>
      </w:pPr>
      <w:r>
        <w:rPr>
          <w:b/>
          <w:sz w:val="36"/>
          <w:szCs w:val="36"/>
        </w:rPr>
        <w:t xml:space="preserve">                                  Газоснабжение</w:t>
      </w:r>
      <w:r>
        <w:rPr>
          <w:b/>
        </w:rPr>
        <w:t xml:space="preserve"> </w:t>
      </w:r>
    </w:p>
    <w:p w:rsidR="00F8284A" w:rsidRDefault="00F8284A" w:rsidP="00F8284A">
      <w:pPr>
        <w:rPr>
          <w:b/>
        </w:rPr>
      </w:pPr>
    </w:p>
    <w:p w:rsidR="00F8284A" w:rsidRPr="00E808CA" w:rsidRDefault="00F8284A" w:rsidP="00F8284A">
      <w:pPr>
        <w:pStyle w:val="S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634A13" w:rsidTr="00BB2B11">
        <w:trPr>
          <w:trHeight w:val="438"/>
        </w:trPr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634A13" w:rsidRPr="006468F1" w:rsidRDefault="00634A13" w:rsidP="00BB2B11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4A13" w:rsidTr="00BB2B11">
        <w:trPr>
          <w:trHeight w:val="715"/>
        </w:trPr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634A13" w:rsidRDefault="00634A13" w:rsidP="00BB2B11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4A13" w:rsidTr="00BB2B11">
        <w:trPr>
          <w:trHeight w:val="387"/>
        </w:trPr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634A13" w:rsidRPr="006468F1" w:rsidRDefault="00634A13" w:rsidP="00BB2B11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7796" w:type="dxa"/>
            <w:vAlign w:val="center"/>
          </w:tcPr>
          <w:p w:rsidR="00634A13" w:rsidRPr="006468F1" w:rsidRDefault="00634A13" w:rsidP="00BB2B11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634A13" w:rsidRPr="006468F1" w:rsidRDefault="00634A13" w:rsidP="00BB2B11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634A13" w:rsidRDefault="00634A13" w:rsidP="00BB2B11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634A13" w:rsidRDefault="00634A13" w:rsidP="00BB2B11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634A13" w:rsidRPr="007C73E8" w:rsidRDefault="00634A13" w:rsidP="00BB2B11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634A13" w:rsidRDefault="00634A13" w:rsidP="00BB2B11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634A13" w:rsidRPr="007C73E8" w:rsidRDefault="00634A13" w:rsidP="00BB2B11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A13" w:rsidTr="00BB2B11">
        <w:trPr>
          <w:trHeight w:val="412"/>
        </w:trPr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96" w:type="dxa"/>
            <w:vAlign w:val="center"/>
          </w:tcPr>
          <w:p w:rsidR="00634A13" w:rsidRPr="006468F1" w:rsidRDefault="00634A13" w:rsidP="00BB2B11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7796" w:type="dxa"/>
            <w:vAlign w:val="center"/>
          </w:tcPr>
          <w:p w:rsidR="00634A13" w:rsidRPr="006468F1" w:rsidRDefault="00634A13" w:rsidP="00BE7247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>
              <w:rPr>
                <w:sz w:val="28"/>
                <w:szCs w:val="28"/>
              </w:rPr>
              <w:t>«</w:t>
            </w:r>
            <w:r w:rsidR="00BE7247">
              <w:rPr>
                <w:sz w:val="28"/>
                <w:szCs w:val="28"/>
              </w:rPr>
              <w:t>Унароково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634A13" w:rsidRPr="006468F1" w:rsidRDefault="00634A13" w:rsidP="00BB2B11">
            <w:pPr>
              <w:pStyle w:val="ab"/>
              <w:spacing w:line="240" w:lineRule="auto"/>
              <w:ind w:left="75" w:right="170" w:firstLine="0"/>
              <w:jc w:val="left"/>
              <w:outlineLvl w:val="0"/>
              <w:rPr>
                <w:szCs w:val="28"/>
              </w:rPr>
            </w:pPr>
            <w:r w:rsidRPr="00D157CE">
              <w:rPr>
                <w:rFonts w:ascii="Times New Roman" w:hAnsi="Times New Roman"/>
              </w:rPr>
              <w:t>Характеристика существующих газораспределительных пунктов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36692" w:rsidTr="00BB2B11">
        <w:tc>
          <w:tcPr>
            <w:tcW w:w="817" w:type="dxa"/>
          </w:tcPr>
          <w:p w:rsidR="00C36692" w:rsidRDefault="00C36692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C36692" w:rsidRPr="00D157CE" w:rsidRDefault="00C36692" w:rsidP="00BB2B11">
            <w:pPr>
              <w:pStyle w:val="ab"/>
              <w:spacing w:line="240" w:lineRule="auto"/>
              <w:ind w:left="75" w:right="170" w:firstLine="0"/>
              <w:jc w:val="left"/>
              <w:outlineLvl w:val="0"/>
              <w:rPr>
                <w:rFonts w:ascii="Times New Roman" w:hAnsi="Times New Roman"/>
              </w:rPr>
            </w:pPr>
            <w:r w:rsidRPr="00D157CE">
              <w:rPr>
                <w:rFonts w:ascii="Times New Roman" w:hAnsi="Times New Roman"/>
              </w:rPr>
              <w:t>Характеристика существующих</w:t>
            </w:r>
            <w:r>
              <w:rPr>
                <w:rFonts w:ascii="Times New Roman" w:hAnsi="Times New Roman"/>
              </w:rPr>
              <w:t xml:space="preserve"> газопроводов</w:t>
            </w:r>
          </w:p>
        </w:tc>
        <w:tc>
          <w:tcPr>
            <w:tcW w:w="958" w:type="dxa"/>
          </w:tcPr>
          <w:p w:rsidR="00C36692" w:rsidRDefault="00C36692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vAlign w:val="center"/>
          </w:tcPr>
          <w:p w:rsidR="00634A13" w:rsidRPr="00D157CE" w:rsidRDefault="00634A13" w:rsidP="00BB2B11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634A13" w:rsidRDefault="00634A13" w:rsidP="00BE724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6692">
              <w:rPr>
                <w:sz w:val="28"/>
                <w:szCs w:val="28"/>
              </w:rPr>
              <w:t>2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634A13" w:rsidRPr="00236C5D" w:rsidRDefault="00634A13" w:rsidP="00BB2B11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634A13" w:rsidRDefault="00C36692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4A13" w:rsidTr="00BB2B11"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96" w:type="dxa"/>
            <w:vAlign w:val="center"/>
          </w:tcPr>
          <w:p w:rsidR="00634A13" w:rsidRPr="00236C5D" w:rsidRDefault="00634A13" w:rsidP="00BB2B11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34A13" w:rsidRDefault="00C36692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4A13" w:rsidTr="00BB2B11">
        <w:trPr>
          <w:trHeight w:val="722"/>
        </w:trPr>
        <w:tc>
          <w:tcPr>
            <w:tcW w:w="817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634A13" w:rsidRPr="00236C5D" w:rsidRDefault="00634A13" w:rsidP="00BB2B11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634A13" w:rsidRDefault="00634A13" w:rsidP="00BB2B1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247">
              <w:rPr>
                <w:sz w:val="28"/>
                <w:szCs w:val="28"/>
              </w:rPr>
              <w:t>3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E66C7C" w:rsidRDefault="00E66C7C" w:rsidP="00DB1DED">
      <w:pPr>
        <w:rPr>
          <w:sz w:val="28"/>
          <w:szCs w:val="28"/>
        </w:rPr>
      </w:pPr>
    </w:p>
    <w:p w:rsidR="00E66C7C" w:rsidRDefault="00E66C7C" w:rsidP="00DB1DED">
      <w:pPr>
        <w:rPr>
          <w:sz w:val="28"/>
          <w:szCs w:val="28"/>
        </w:rPr>
      </w:pPr>
    </w:p>
    <w:p w:rsidR="00E66C7C" w:rsidRDefault="00E66C7C" w:rsidP="00DB1DED">
      <w:pPr>
        <w:rPr>
          <w:sz w:val="28"/>
          <w:szCs w:val="28"/>
        </w:rPr>
      </w:pPr>
    </w:p>
    <w:p w:rsidR="00E66C7C" w:rsidRDefault="00E66C7C" w:rsidP="00DB1DED">
      <w:pPr>
        <w:rPr>
          <w:sz w:val="28"/>
          <w:szCs w:val="28"/>
        </w:rPr>
      </w:pPr>
    </w:p>
    <w:p w:rsidR="00E66C7C" w:rsidRDefault="00E66C7C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6931BD">
        <w:rPr>
          <w:b w:val="0"/>
          <w:i w:val="0"/>
          <w:sz w:val="28"/>
          <w:szCs w:val="28"/>
        </w:rPr>
        <w:t>Унароковское</w:t>
      </w:r>
      <w:r w:rsidR="002B572C">
        <w:rPr>
          <w:b w:val="0"/>
          <w:i w:val="0"/>
          <w:sz w:val="28"/>
          <w:szCs w:val="28"/>
        </w:rPr>
        <w:t xml:space="preserve"> 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</w:t>
      </w:r>
      <w:r w:rsidR="00707DDC">
        <w:rPr>
          <w:b w:val="0"/>
          <w:i w:val="0"/>
          <w:sz w:val="28"/>
          <w:szCs w:val="28"/>
        </w:rPr>
        <w:t>тиционных программ газотранспортны</w:t>
      </w:r>
      <w:r>
        <w:rPr>
          <w:b w:val="0"/>
          <w:i w:val="0"/>
          <w:sz w:val="28"/>
          <w:szCs w:val="28"/>
        </w:rPr>
        <w:t>х организаций: ОАО «</w:t>
      </w:r>
      <w:r w:rsidR="00070088">
        <w:rPr>
          <w:b w:val="0"/>
          <w:i w:val="0"/>
          <w:sz w:val="28"/>
          <w:szCs w:val="28"/>
        </w:rPr>
        <w:t xml:space="preserve">Краснодаркрайгаз» </w:t>
      </w:r>
      <w:proofErr w:type="gramStart"/>
      <w:r w:rsidR="00070088">
        <w:rPr>
          <w:b w:val="0"/>
          <w:i w:val="0"/>
          <w:sz w:val="28"/>
          <w:szCs w:val="28"/>
        </w:rPr>
        <w:t>и ОО</w:t>
      </w:r>
      <w:bookmarkStart w:id="0" w:name="_GoBack"/>
      <w:bookmarkEnd w:id="0"/>
      <w:r>
        <w:rPr>
          <w:b w:val="0"/>
          <w:i w:val="0"/>
          <w:sz w:val="28"/>
          <w:szCs w:val="28"/>
        </w:rPr>
        <w:t>О</w:t>
      </w:r>
      <w:proofErr w:type="gramEnd"/>
      <w:r>
        <w:rPr>
          <w:b w:val="0"/>
          <w:i w:val="0"/>
          <w:sz w:val="28"/>
          <w:szCs w:val="28"/>
        </w:rPr>
        <w:t xml:space="preserve"> «Газпром</w:t>
      </w:r>
      <w:r w:rsidR="00707DDC">
        <w:rPr>
          <w:b w:val="0"/>
          <w:i w:val="0"/>
          <w:sz w:val="28"/>
          <w:szCs w:val="28"/>
        </w:rPr>
        <w:t xml:space="preserve"> </w:t>
      </w:r>
      <w:proofErr w:type="spellStart"/>
      <w:r w:rsidR="00707DDC">
        <w:rPr>
          <w:b w:val="0"/>
          <w:i w:val="0"/>
          <w:sz w:val="28"/>
          <w:szCs w:val="28"/>
        </w:rPr>
        <w:t>трансгаз</w:t>
      </w:r>
      <w:proofErr w:type="spellEnd"/>
      <w:r w:rsidR="00707DDC">
        <w:rPr>
          <w:b w:val="0"/>
          <w:i w:val="0"/>
          <w:sz w:val="28"/>
          <w:szCs w:val="28"/>
        </w:rPr>
        <w:t xml:space="preserve"> Краснодар</w:t>
      </w:r>
      <w:r>
        <w:rPr>
          <w:b w:val="0"/>
          <w:i w:val="0"/>
          <w:sz w:val="28"/>
          <w:szCs w:val="28"/>
        </w:rPr>
        <w:t>»</w:t>
      </w:r>
      <w:r w:rsidR="00707DDC">
        <w:rPr>
          <w:b w:val="0"/>
          <w:i w:val="0"/>
          <w:sz w:val="28"/>
          <w:szCs w:val="28"/>
        </w:rPr>
        <w:t xml:space="preserve"> и газоснабжающей организации ООО «Газпром межрегионгаз Краснодар»</w:t>
      </w:r>
      <w:r>
        <w:rPr>
          <w:b w:val="0"/>
          <w:i w:val="0"/>
          <w:sz w:val="28"/>
          <w:szCs w:val="28"/>
        </w:rPr>
        <w:t>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1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2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3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4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5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5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6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6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widowControl w:val="0"/>
        <w:ind w:firstLine="708"/>
        <w:rPr>
          <w:b/>
        </w:rPr>
      </w:pP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A13" w:rsidRDefault="00634A13" w:rsidP="00634A1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Унароковское сельское поселение состоит из следующих населенных пунктов: село Унароково и хутор Славянский. Оба населенных пункта газифицированы. Газоснабжение </w:t>
      </w:r>
      <w:r w:rsidR="00F8284A">
        <w:rPr>
          <w:bCs/>
          <w:sz w:val="28"/>
          <w:szCs w:val="28"/>
        </w:rPr>
        <w:t>осуществляется</w:t>
      </w:r>
      <w:r>
        <w:rPr>
          <w:bCs/>
          <w:sz w:val="28"/>
          <w:szCs w:val="28"/>
        </w:rPr>
        <w:t xml:space="preserve"> от ГРС «Унароково».</w:t>
      </w:r>
    </w:p>
    <w:p w:rsidR="00634A13" w:rsidRDefault="00634A13" w:rsidP="00634A1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Существующее потребление газа:</w:t>
      </w:r>
    </w:p>
    <w:p w:rsidR="00634A13" w:rsidRPr="000B4101" w:rsidRDefault="00634A13" w:rsidP="00634A13">
      <w:pPr>
        <w:numPr>
          <w:ilvl w:val="3"/>
          <w:numId w:val="15"/>
        </w:numPr>
        <w:spacing w:before="0" w:after="0"/>
        <w:ind w:left="1276"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на нужды населения 3030</w:t>
      </w:r>
      <w:r w:rsidRPr="003C0E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/час; 5983,6 тыс.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/год.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F5154E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2.1.1  Балансы мощности и ресурса системы газоснабжения.</w:t>
      </w:r>
    </w:p>
    <w:p w:rsidR="00F5154E" w:rsidRPr="00280B14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Pr="00280B14" w:rsidRDefault="00F5154E" w:rsidP="00F5154E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r>
        <w:rPr>
          <w:rFonts w:ascii="Times New Roman" w:hAnsi="Times New Roman"/>
          <w:szCs w:val="28"/>
        </w:rPr>
        <w:t>Унароковском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F5154E" w:rsidRPr="00280B14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Pr="00280B14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F5154E" w:rsidRPr="00280B14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F5154E">
      <w:pPr>
        <w:suppressAutoHyphens/>
        <w:spacing w:before="0" w:after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ОАО «Мостовскаярайгаз» д</w:t>
      </w:r>
      <w:r w:rsidRPr="004164D6">
        <w:rPr>
          <w:bCs/>
          <w:sz w:val="28"/>
          <w:szCs w:val="28"/>
        </w:rPr>
        <w:t xml:space="preserve">оля поставки </w:t>
      </w:r>
      <w:r>
        <w:rPr>
          <w:bCs/>
          <w:sz w:val="28"/>
          <w:szCs w:val="28"/>
        </w:rPr>
        <w:t>газа</w:t>
      </w:r>
      <w:r w:rsidRPr="004164D6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приборам учета –</w:t>
      </w:r>
      <w:r w:rsidRPr="004164D6">
        <w:rPr>
          <w:bCs/>
          <w:sz w:val="28"/>
          <w:szCs w:val="28"/>
        </w:rPr>
        <w:t xml:space="preserve"> </w:t>
      </w:r>
      <w:r w:rsidRPr="005F66E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9</w:t>
      </w:r>
      <w:r w:rsidRPr="005F66E5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 С</w:t>
      </w:r>
      <w:r w:rsidRPr="004164D6">
        <w:rPr>
          <w:bCs/>
          <w:sz w:val="28"/>
          <w:szCs w:val="28"/>
        </w:rPr>
        <w:t xml:space="preserve">остояние установленных приборов учета потребления </w:t>
      </w:r>
      <w:r>
        <w:rPr>
          <w:bCs/>
          <w:sz w:val="28"/>
          <w:szCs w:val="28"/>
        </w:rPr>
        <w:t xml:space="preserve">– </w:t>
      </w:r>
      <w:r w:rsidRPr="004164D6">
        <w:rPr>
          <w:bCs/>
          <w:sz w:val="28"/>
          <w:szCs w:val="28"/>
        </w:rPr>
        <w:t>хорошее</w:t>
      </w:r>
      <w:r>
        <w:rPr>
          <w:bCs/>
          <w:sz w:val="28"/>
          <w:szCs w:val="28"/>
        </w:rPr>
        <w:t>.</w:t>
      </w:r>
    </w:p>
    <w:p w:rsidR="00F5154E" w:rsidRPr="00280B14" w:rsidRDefault="00F5154E" w:rsidP="00F5154E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F5154E" w:rsidRPr="00280B14" w:rsidRDefault="00F5154E" w:rsidP="00F5154E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F5154E" w:rsidRPr="00280B14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F5154E" w:rsidRPr="00280B14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r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 xml:space="preserve">нельзя говорить о сто процентной надежности системы т.к.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r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F5154E" w:rsidRPr="00280B14" w:rsidRDefault="00F5154E" w:rsidP="00F5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F5154E" w:rsidRPr="00280B14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154E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F5154E" w:rsidRPr="00280B14" w:rsidRDefault="00F5154E" w:rsidP="00F51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F5154E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F5154E" w:rsidRPr="00280B14" w:rsidRDefault="00F5154E" w:rsidP="00F5154E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F5154E" w:rsidRPr="00280B14" w:rsidRDefault="00F5154E" w:rsidP="00F5154E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F5154E" w:rsidRPr="00280B14" w:rsidRDefault="00F5154E" w:rsidP="00F5154E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F5154E" w:rsidRPr="00280B14" w:rsidRDefault="00F5154E" w:rsidP="00F5154E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F5154E" w:rsidRPr="00280B14" w:rsidRDefault="00F5154E" w:rsidP="00F5154E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F5154E" w:rsidRPr="00280B14" w:rsidRDefault="00F5154E" w:rsidP="00F5154E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F5154E" w:rsidRPr="00280B14" w:rsidRDefault="00F5154E" w:rsidP="00F5154E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F5154E" w:rsidRDefault="00F5154E" w:rsidP="00F515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F5154E" w:rsidRDefault="00F5154E" w:rsidP="00F515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F5154E" w:rsidRDefault="00F5154E" w:rsidP="00F515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F5154E" w:rsidRDefault="00F5154E" w:rsidP="00F515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F5154E" w:rsidRDefault="00F5154E" w:rsidP="00F515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F5154E" w:rsidRDefault="00F5154E" w:rsidP="00F515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F5154E" w:rsidRDefault="00F5154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94E23">
        <w:rPr>
          <w:rFonts w:ascii="Times New Roman" w:hAnsi="Times New Roman" w:cs="Times New Roman"/>
          <w:b/>
          <w:sz w:val="28"/>
          <w:szCs w:val="28"/>
        </w:rPr>
        <w:t>1.</w:t>
      </w:r>
      <w:r w:rsidR="00F5154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E94E23" w:rsidRDefault="00E94E2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E" w:rsidRDefault="00F5154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F5154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F5154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7C73E8" w:rsidRDefault="007C73E8" w:rsidP="007C73E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7C73E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 следующие за ним);</w:t>
      </w:r>
    </w:p>
    <w:p w:rsidR="007C73E8" w:rsidRDefault="007C73E8" w:rsidP="007C73E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7C73E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7C73E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7C73E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5F66E5" w:rsidRDefault="005F66E5" w:rsidP="008D323F">
      <w:pPr>
        <w:spacing w:before="0" w:after="0"/>
        <w:rPr>
          <w:b/>
          <w:sz w:val="28"/>
          <w:szCs w:val="28"/>
        </w:rPr>
      </w:pPr>
    </w:p>
    <w:p w:rsidR="00F5154E" w:rsidRDefault="00F5154E" w:rsidP="00F5154E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От ГРС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F5154E" w:rsidRDefault="00F5154E" w:rsidP="00F5154E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Унароковском сельском поселении являются объекты  жилищно-коммунальной сферы и объекты обслуживания. </w:t>
      </w:r>
    </w:p>
    <w:p w:rsidR="00E94E23" w:rsidRDefault="00E94E23" w:rsidP="00E94E23">
      <w:pPr>
        <w:spacing w:before="0" w:after="0"/>
        <w:rPr>
          <w:b/>
          <w:sz w:val="28"/>
          <w:szCs w:val="28"/>
        </w:rPr>
      </w:pPr>
    </w:p>
    <w:p w:rsidR="00F5154E" w:rsidRDefault="00F5154E" w:rsidP="00E94E23">
      <w:pPr>
        <w:spacing w:before="0" w:after="0"/>
        <w:rPr>
          <w:b/>
          <w:sz w:val="28"/>
          <w:szCs w:val="28"/>
        </w:rPr>
      </w:pPr>
    </w:p>
    <w:p w:rsidR="00F5154E" w:rsidRDefault="00F5154E" w:rsidP="00E94E23">
      <w:pPr>
        <w:spacing w:before="0" w:after="0"/>
        <w:rPr>
          <w:b/>
          <w:sz w:val="28"/>
          <w:szCs w:val="28"/>
        </w:rPr>
      </w:pPr>
    </w:p>
    <w:p w:rsidR="00F5154E" w:rsidRDefault="00F5154E" w:rsidP="00E94E23">
      <w:pPr>
        <w:spacing w:before="0" w:after="0"/>
        <w:rPr>
          <w:b/>
          <w:sz w:val="28"/>
          <w:szCs w:val="28"/>
        </w:rPr>
      </w:pPr>
    </w:p>
    <w:p w:rsidR="00F5154E" w:rsidRPr="00F5154E" w:rsidRDefault="00326CE3" w:rsidP="00F5154E">
      <w:pPr>
        <w:tabs>
          <w:tab w:val="left" w:pos="993"/>
        </w:tabs>
        <w:spacing w:before="0" w:after="0"/>
        <w:rPr>
          <w:rFonts w:eastAsia="Calibri"/>
          <w:sz w:val="28"/>
          <w:szCs w:val="28"/>
          <w:lang w:eastAsia="en-US"/>
        </w:rPr>
      </w:pPr>
      <w:r w:rsidRPr="00BD13C3">
        <w:rPr>
          <w:b/>
          <w:sz w:val="28"/>
          <w:szCs w:val="28"/>
        </w:rPr>
        <w:lastRenderedPageBreak/>
        <w:t xml:space="preserve"> </w:t>
      </w:r>
      <w:r w:rsidR="009332F3" w:rsidRPr="00BD13C3">
        <w:rPr>
          <w:b/>
          <w:sz w:val="28"/>
          <w:szCs w:val="28"/>
        </w:rPr>
        <w:t>2</w:t>
      </w:r>
      <w:r w:rsidRPr="00BD13C3">
        <w:rPr>
          <w:b/>
          <w:sz w:val="28"/>
          <w:szCs w:val="28"/>
        </w:rPr>
        <w:t>.</w:t>
      </w:r>
      <w:r w:rsidR="00834675" w:rsidRPr="00BD13C3">
        <w:rPr>
          <w:b/>
          <w:sz w:val="28"/>
          <w:szCs w:val="28"/>
        </w:rPr>
        <w:t>2</w:t>
      </w:r>
      <w:r w:rsidRPr="00BD13C3">
        <w:rPr>
          <w:b/>
          <w:sz w:val="28"/>
          <w:szCs w:val="28"/>
        </w:rPr>
        <w:t>.</w:t>
      </w:r>
      <w:r w:rsidR="00834675" w:rsidRPr="00BD13C3">
        <w:rPr>
          <w:b/>
          <w:sz w:val="28"/>
          <w:szCs w:val="28"/>
        </w:rPr>
        <w:t>1</w:t>
      </w:r>
      <w:r w:rsidR="00E94E23" w:rsidRPr="00E94E23">
        <w:rPr>
          <w:b/>
          <w:i/>
          <w:sz w:val="28"/>
          <w:szCs w:val="28"/>
        </w:rPr>
        <w:t xml:space="preserve"> </w:t>
      </w:r>
      <w:r w:rsidR="00F5154E" w:rsidRPr="00F5154E">
        <w:rPr>
          <w:rFonts w:eastAsia="Calibri"/>
          <w:b/>
          <w:i/>
          <w:sz w:val="28"/>
          <w:szCs w:val="28"/>
          <w:lang w:eastAsia="en-US"/>
        </w:rPr>
        <w:t>АГРС «Унароково»</w:t>
      </w:r>
      <w:r w:rsidR="00F5154E" w:rsidRPr="00DE2624">
        <w:rPr>
          <w:rFonts w:eastAsia="Calibri"/>
          <w:b/>
          <w:sz w:val="28"/>
          <w:szCs w:val="28"/>
          <w:lang w:eastAsia="en-US"/>
        </w:rPr>
        <w:t xml:space="preserve">    </w:t>
      </w:r>
      <w:r w:rsidR="00F5154E" w:rsidRPr="00F5154E">
        <w:rPr>
          <w:rFonts w:eastAsia="Calibri"/>
          <w:sz w:val="28"/>
          <w:szCs w:val="28"/>
          <w:lang w:eastAsia="en-US"/>
        </w:rPr>
        <w:t>Проектная мощность    4200 м</w:t>
      </w:r>
      <w:r w:rsidR="00F5154E" w:rsidRPr="00F5154E">
        <w:rPr>
          <w:rFonts w:ascii="Adobe Caslon Pro" w:eastAsia="Calibri" w:hAnsi="Adobe Caslon Pro"/>
          <w:sz w:val="28"/>
          <w:szCs w:val="28"/>
          <w:lang w:eastAsia="en-US"/>
        </w:rPr>
        <w:t>³</w:t>
      </w:r>
      <w:r w:rsidR="00F5154E" w:rsidRPr="00F5154E">
        <w:rPr>
          <w:rFonts w:eastAsia="Calibri"/>
          <w:sz w:val="28"/>
          <w:szCs w:val="28"/>
          <w:lang w:eastAsia="en-US"/>
        </w:rPr>
        <w:t>/ч.</w:t>
      </w:r>
    </w:p>
    <w:p w:rsidR="00F5154E" w:rsidRPr="00F5154E" w:rsidRDefault="00F5154E" w:rsidP="00F5154E">
      <w:pPr>
        <w:tabs>
          <w:tab w:val="left" w:pos="993"/>
        </w:tabs>
        <w:spacing w:before="0" w:after="0"/>
        <w:rPr>
          <w:rFonts w:eastAsia="Calibri"/>
          <w:sz w:val="28"/>
          <w:szCs w:val="28"/>
          <w:lang w:eastAsia="en-US"/>
        </w:rPr>
      </w:pPr>
      <w:r w:rsidRPr="00F5154E">
        <w:rPr>
          <w:rFonts w:eastAsia="Calibri"/>
          <w:sz w:val="28"/>
          <w:szCs w:val="28"/>
          <w:lang w:eastAsia="en-US"/>
        </w:rPr>
        <w:t xml:space="preserve">         Существующая нагрузка по поселению –    3030  м</w:t>
      </w:r>
      <w:r w:rsidRPr="00F5154E">
        <w:rPr>
          <w:rFonts w:ascii="Adobe Caslon Pro" w:eastAsia="Calibri" w:hAnsi="Adobe Caslon Pro"/>
          <w:sz w:val="28"/>
          <w:szCs w:val="28"/>
          <w:lang w:eastAsia="en-US"/>
        </w:rPr>
        <w:t>³</w:t>
      </w:r>
      <w:r w:rsidRPr="00F5154E">
        <w:rPr>
          <w:rFonts w:eastAsia="Calibri"/>
          <w:sz w:val="28"/>
          <w:szCs w:val="28"/>
          <w:lang w:eastAsia="en-US"/>
        </w:rPr>
        <w:t>/ч</w:t>
      </w:r>
    </w:p>
    <w:p w:rsidR="00F5154E" w:rsidRPr="00F5154E" w:rsidRDefault="00F5154E" w:rsidP="00F5154E">
      <w:pPr>
        <w:tabs>
          <w:tab w:val="left" w:pos="993"/>
        </w:tabs>
        <w:spacing w:before="0" w:after="0"/>
        <w:rPr>
          <w:rFonts w:eastAsia="Calibri"/>
          <w:sz w:val="28"/>
          <w:szCs w:val="28"/>
          <w:lang w:eastAsia="en-US"/>
        </w:rPr>
      </w:pPr>
      <w:r w:rsidRPr="00F5154E">
        <w:rPr>
          <w:rFonts w:eastAsia="Calibri"/>
          <w:sz w:val="28"/>
          <w:szCs w:val="28"/>
          <w:lang w:eastAsia="en-US"/>
        </w:rPr>
        <w:t xml:space="preserve">         Перспективная нагрузка по поселению на 2030 г. -  6531    м</w:t>
      </w:r>
      <w:r w:rsidRPr="00F5154E">
        <w:rPr>
          <w:rFonts w:ascii="Adobe Caslon Pro" w:eastAsia="Calibri" w:hAnsi="Adobe Caslon Pro"/>
          <w:sz w:val="28"/>
          <w:szCs w:val="28"/>
          <w:lang w:eastAsia="en-US"/>
        </w:rPr>
        <w:t>³</w:t>
      </w:r>
      <w:r w:rsidRPr="00F5154E">
        <w:rPr>
          <w:rFonts w:eastAsia="Calibri"/>
          <w:sz w:val="28"/>
          <w:szCs w:val="28"/>
          <w:lang w:eastAsia="en-US"/>
        </w:rPr>
        <w:t>/ч</w:t>
      </w:r>
    </w:p>
    <w:p w:rsidR="00F5154E" w:rsidRPr="00F5154E" w:rsidRDefault="00F5154E" w:rsidP="00F5154E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  <w:r w:rsidRPr="00F5154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Таблица </w:t>
      </w:r>
      <w:r>
        <w:rPr>
          <w:rFonts w:eastAsia="Calibri"/>
          <w:sz w:val="28"/>
          <w:szCs w:val="28"/>
          <w:lang w:eastAsia="en-US"/>
        </w:rPr>
        <w:t>2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823"/>
        <w:gridCol w:w="1203"/>
        <w:gridCol w:w="1238"/>
        <w:gridCol w:w="1420"/>
        <w:gridCol w:w="1278"/>
        <w:gridCol w:w="1278"/>
      </w:tblGrid>
      <w:tr w:rsidR="00F5154E" w:rsidRPr="00DE2624" w:rsidTr="00F5154E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E" w:rsidRPr="00DE2624" w:rsidRDefault="00F5154E" w:rsidP="00BB2B11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Существующее положение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Расчетный срок      2030 г.</w:t>
            </w:r>
          </w:p>
        </w:tc>
      </w:tr>
      <w:tr w:rsidR="00F5154E" w:rsidRPr="00DE2624" w:rsidTr="00F5154E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rPr>
                <w:rFonts w:eastAsia="Calibri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/год</w:t>
            </w:r>
          </w:p>
        </w:tc>
      </w:tr>
      <w:tr w:rsidR="00F5154E" w:rsidRPr="00DE2624" w:rsidTr="00F515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E" w:rsidRPr="00DE2624" w:rsidRDefault="00F5154E" w:rsidP="00BB2B11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Унароковское </w:t>
            </w:r>
            <w:r w:rsidRPr="00DE2624">
              <w:rPr>
                <w:rFonts w:eastAsia="Calibri"/>
                <w:b/>
                <w:lang w:eastAsia="en-US"/>
              </w:rPr>
              <w:t xml:space="preserve"> СП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5983,6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5983,6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6531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12241,9</w:t>
            </w:r>
          </w:p>
        </w:tc>
      </w:tr>
      <w:tr w:rsidR="00F5154E" w:rsidRPr="00DE2624" w:rsidTr="00F515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E" w:rsidRDefault="00F5154E" w:rsidP="00BB2B11">
            <w:pPr>
              <w:spacing w:after="200"/>
              <w:rPr>
                <w:rFonts w:eastAsia="Calibri"/>
                <w:b/>
                <w:lang w:eastAsia="en-US"/>
              </w:rPr>
            </w:pPr>
            <w:r w:rsidRPr="00DE2624">
              <w:rPr>
                <w:rFonts w:eastAsia="Calibri"/>
                <w:b/>
                <w:lang w:eastAsia="en-US"/>
              </w:rPr>
              <w:t xml:space="preserve">  </w:t>
            </w:r>
            <w:r>
              <w:rPr>
                <w:rFonts w:eastAsia="Calibri"/>
                <w:b/>
                <w:lang w:eastAsia="en-US"/>
              </w:rPr>
              <w:t>с. Унароково</w:t>
            </w:r>
          </w:p>
          <w:p w:rsidR="00F5154E" w:rsidRPr="00DE2624" w:rsidRDefault="00F5154E" w:rsidP="00BB2B11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ГРС «Унароково»</w:t>
            </w:r>
            <w:r w:rsidRPr="00DE2624">
              <w:rPr>
                <w:rFonts w:eastAsia="Calibri"/>
                <w:b/>
                <w:lang w:eastAsia="en-US"/>
              </w:rPr>
              <w:t xml:space="preserve">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2159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282BA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4349,9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2159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282BA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4074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8321,8</w:t>
            </w:r>
          </w:p>
        </w:tc>
      </w:tr>
      <w:tr w:rsidR="00F5154E" w:rsidRPr="00DE2624" w:rsidTr="00F515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E" w:rsidRPr="00DE2624" w:rsidRDefault="00F5154E" w:rsidP="00BB2B11">
            <w:pPr>
              <w:spacing w:after="200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 xml:space="preserve">Население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2159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4349,9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12241,9</w:t>
            </w:r>
          </w:p>
        </w:tc>
      </w:tr>
      <w:tr w:rsidR="00F5154E" w:rsidRPr="00DE2624" w:rsidTr="00F515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E" w:rsidRPr="00DE2624" w:rsidRDefault="00F5154E" w:rsidP="00BB2B11">
            <w:pPr>
              <w:spacing w:after="200"/>
              <w:rPr>
                <w:rFonts w:eastAsia="Calibri"/>
                <w:b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 xml:space="preserve"> Котельные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уголь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уголь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207,7</w:t>
            </w:r>
          </w:p>
        </w:tc>
      </w:tr>
      <w:tr w:rsidR="00F5154E" w:rsidRPr="00DE2624" w:rsidTr="00F515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E" w:rsidRDefault="00F5154E" w:rsidP="00BB2B11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х. Славянский</w:t>
            </w:r>
          </w:p>
          <w:p w:rsidR="00F5154E" w:rsidRPr="00DE2624" w:rsidRDefault="00F5154E" w:rsidP="00BB2B11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ГРС «Унароково»</w:t>
            </w:r>
            <w:r w:rsidRPr="00DE2624">
              <w:rPr>
                <w:rFonts w:eastAsia="Calibri"/>
                <w:b/>
                <w:lang w:eastAsia="en-US"/>
              </w:rPr>
              <w:t xml:space="preserve">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1633,7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3920,1</w:t>
            </w:r>
          </w:p>
        </w:tc>
      </w:tr>
      <w:tr w:rsidR="00F5154E" w:rsidRPr="00DE2624" w:rsidTr="00F515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E" w:rsidRPr="00DE2624" w:rsidRDefault="00F5154E" w:rsidP="00BB2B11">
            <w:pPr>
              <w:spacing w:after="200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 xml:space="preserve">Население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1633,7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3869,6</w:t>
            </w:r>
          </w:p>
        </w:tc>
      </w:tr>
      <w:tr w:rsidR="00F5154E" w:rsidRPr="00DE2624" w:rsidTr="00F5154E">
        <w:trPr>
          <w:trHeight w:val="48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E" w:rsidRPr="00DE2624" w:rsidRDefault="00F5154E" w:rsidP="00BB2B11">
            <w:pPr>
              <w:spacing w:after="200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 xml:space="preserve">Котельные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4E" w:rsidRPr="00DE2624" w:rsidRDefault="00F5154E" w:rsidP="00BB2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17,8</w:t>
            </w:r>
          </w:p>
        </w:tc>
      </w:tr>
    </w:tbl>
    <w:p w:rsidR="00283666" w:rsidRDefault="00283666" w:rsidP="00F5154E">
      <w:pPr>
        <w:spacing w:before="0" w:after="0"/>
        <w:rPr>
          <w:b/>
          <w:szCs w:val="28"/>
        </w:rPr>
      </w:pPr>
    </w:p>
    <w:p w:rsidR="00F5154E" w:rsidRDefault="00F5154E" w:rsidP="00F5154E">
      <w:pPr>
        <w:spacing w:before="0" w:after="0"/>
        <w:rPr>
          <w:b/>
          <w:sz w:val="28"/>
          <w:szCs w:val="28"/>
        </w:rPr>
      </w:pPr>
    </w:p>
    <w:p w:rsidR="00F5154E" w:rsidRDefault="00F5154E" w:rsidP="00F5154E">
      <w:pPr>
        <w:spacing w:before="0" w:after="0"/>
        <w:rPr>
          <w:b/>
          <w:sz w:val="28"/>
          <w:szCs w:val="28"/>
        </w:rPr>
      </w:pPr>
      <w:r w:rsidRPr="00F5154E">
        <w:rPr>
          <w:b/>
          <w:sz w:val="28"/>
          <w:szCs w:val="28"/>
        </w:rPr>
        <w:t>2.3 Характеристика существующих газораспределительных пунктов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5154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F5154E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>3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1560"/>
        <w:gridCol w:w="2126"/>
        <w:gridCol w:w="2268"/>
        <w:gridCol w:w="2835"/>
      </w:tblGrid>
      <w:tr w:rsidR="00D04930" w:rsidRPr="00AF4A7F" w:rsidTr="00D04930">
        <w:trPr>
          <w:trHeight w:val="2105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Pr="00AF4A7F" w:rsidRDefault="00D04930" w:rsidP="00BB2B1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D04930" w:rsidRPr="00AF4A7F" w:rsidRDefault="00D04930" w:rsidP="00BB2B11">
            <w:pPr>
              <w:pStyle w:val="ad"/>
              <w:snapToGrid w:val="0"/>
              <w:jc w:val="center"/>
              <w:rPr>
                <w:b/>
                <w:sz w:val="24"/>
                <w:szCs w:val="24"/>
              </w:rPr>
            </w:pPr>
            <w:r w:rsidRPr="00AF4A7F">
              <w:rPr>
                <w:b/>
                <w:sz w:val="24"/>
                <w:szCs w:val="24"/>
              </w:rPr>
              <w:t>Наиме</w:t>
            </w:r>
            <w:r>
              <w:rPr>
                <w:b/>
                <w:sz w:val="24"/>
                <w:szCs w:val="24"/>
              </w:rPr>
              <w:t>-</w:t>
            </w:r>
            <w:r w:rsidRPr="00AF4A7F">
              <w:rPr>
                <w:b/>
                <w:sz w:val="24"/>
                <w:szCs w:val="24"/>
              </w:rPr>
              <w:t>нование</w:t>
            </w:r>
          </w:p>
          <w:p w:rsidR="00D04930" w:rsidRPr="00AF4A7F" w:rsidRDefault="00D04930" w:rsidP="00BB2B11">
            <w:pPr>
              <w:pStyle w:val="a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Pr="00AF4A7F" w:rsidRDefault="00D04930" w:rsidP="00BB2B11">
            <w:pPr>
              <w:pStyle w:val="ad"/>
              <w:snapToGrid w:val="0"/>
              <w:jc w:val="center"/>
              <w:rPr>
                <w:b/>
                <w:sz w:val="24"/>
                <w:szCs w:val="24"/>
              </w:rPr>
            </w:pPr>
            <w:r w:rsidRPr="00AF4A7F">
              <w:rPr>
                <w:b/>
                <w:sz w:val="24"/>
                <w:szCs w:val="24"/>
              </w:rPr>
              <w:t>Мощность</w:t>
            </w:r>
          </w:p>
          <w:p w:rsidR="00D04930" w:rsidRDefault="00D04930" w:rsidP="00BB2B11">
            <w:pPr>
              <w:pStyle w:val="ad"/>
              <w:snapToGrid w:val="0"/>
              <w:jc w:val="center"/>
              <w:rPr>
                <w:b/>
                <w:sz w:val="24"/>
                <w:szCs w:val="24"/>
              </w:rPr>
            </w:pPr>
            <w:r w:rsidRPr="00AF4A7F">
              <w:rPr>
                <w:b/>
                <w:sz w:val="24"/>
                <w:szCs w:val="24"/>
              </w:rPr>
              <w:t>проектная/</w:t>
            </w:r>
          </w:p>
          <w:p w:rsidR="00D04930" w:rsidRPr="00AF4A7F" w:rsidRDefault="00D04930" w:rsidP="00BB2B11">
            <w:pPr>
              <w:pStyle w:val="ad"/>
              <w:snapToGrid w:val="0"/>
              <w:jc w:val="center"/>
              <w:rPr>
                <w:b/>
                <w:sz w:val="24"/>
                <w:szCs w:val="24"/>
              </w:rPr>
            </w:pPr>
            <w:r w:rsidRPr="00AF4A7F">
              <w:rPr>
                <w:b/>
                <w:sz w:val="24"/>
                <w:szCs w:val="24"/>
              </w:rPr>
              <w:t>фактич.</w:t>
            </w:r>
          </w:p>
          <w:p w:rsidR="00D04930" w:rsidRPr="00AF4A7F" w:rsidRDefault="00D04930" w:rsidP="00BB2B11">
            <w:pPr>
              <w:pStyle w:val="ad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AF4A7F">
              <w:rPr>
                <w:b/>
                <w:sz w:val="24"/>
                <w:szCs w:val="24"/>
              </w:rPr>
              <w:t>аждого головного сооружения  м3 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Pr="00AF4A7F" w:rsidRDefault="00D04930" w:rsidP="00BB2B1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F4A7F">
              <w:rPr>
                <w:b/>
                <w:sz w:val="24"/>
                <w:szCs w:val="24"/>
              </w:rPr>
              <w:t>Потребители газа:</w:t>
            </w:r>
          </w:p>
          <w:p w:rsidR="00D04930" w:rsidRPr="00AF4A7F" w:rsidRDefault="00D04930" w:rsidP="00BB2B11">
            <w:pPr>
              <w:pStyle w:val="ad"/>
              <w:snapToGrid w:val="0"/>
              <w:jc w:val="center"/>
              <w:rPr>
                <w:b/>
                <w:sz w:val="24"/>
                <w:szCs w:val="24"/>
              </w:rPr>
            </w:pPr>
            <w:r w:rsidRPr="00AF4A7F">
              <w:rPr>
                <w:b/>
                <w:sz w:val="24"/>
                <w:szCs w:val="24"/>
              </w:rPr>
              <w:t>(населенные пункты, пром. и с/х объекты)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Pr="00AF4A7F" w:rsidRDefault="00D04930" w:rsidP="00BB2B11">
            <w:pPr>
              <w:pStyle w:val="ad"/>
              <w:snapToGrid w:val="0"/>
              <w:jc w:val="center"/>
              <w:rPr>
                <w:b/>
                <w:sz w:val="24"/>
                <w:szCs w:val="24"/>
              </w:rPr>
            </w:pPr>
            <w:r w:rsidRPr="00AF4A7F">
              <w:rPr>
                <w:b/>
                <w:sz w:val="24"/>
                <w:szCs w:val="24"/>
              </w:rPr>
              <w:t>Техн.состояние</w:t>
            </w:r>
          </w:p>
          <w:p w:rsidR="00D04930" w:rsidRPr="00AF4A7F" w:rsidRDefault="00D04930" w:rsidP="00BB2B11">
            <w:pPr>
              <w:pStyle w:val="ad"/>
              <w:snapToGrid w:val="0"/>
              <w:jc w:val="center"/>
              <w:rPr>
                <w:b/>
                <w:sz w:val="24"/>
                <w:szCs w:val="24"/>
              </w:rPr>
            </w:pPr>
            <w:r w:rsidRPr="00AF4A7F">
              <w:rPr>
                <w:b/>
                <w:sz w:val="24"/>
                <w:szCs w:val="24"/>
              </w:rPr>
              <w:t>(год стр-ва)</w:t>
            </w:r>
          </w:p>
          <w:p w:rsidR="00D04930" w:rsidRPr="00AF4A7F" w:rsidRDefault="00D04930" w:rsidP="00BB2B11">
            <w:pPr>
              <w:pStyle w:val="ad"/>
              <w:snapToGrid w:val="0"/>
              <w:jc w:val="center"/>
              <w:rPr>
                <w:b/>
                <w:sz w:val="24"/>
                <w:szCs w:val="24"/>
              </w:rPr>
            </w:pPr>
            <w:r w:rsidRPr="00AF4A7F">
              <w:rPr>
                <w:b/>
                <w:sz w:val="24"/>
                <w:szCs w:val="24"/>
              </w:rPr>
              <w:t>(остаточный ресурс оборудования)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930" w:rsidRPr="00AF4A7F" w:rsidRDefault="00D04930" w:rsidP="00BB2B1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F4A7F">
              <w:rPr>
                <w:b/>
                <w:sz w:val="24"/>
                <w:szCs w:val="24"/>
              </w:rPr>
              <w:t>Место расположения и</w:t>
            </w:r>
          </w:p>
          <w:p w:rsidR="00D04930" w:rsidRPr="00AF4A7F" w:rsidRDefault="00D04930" w:rsidP="00BB2B11">
            <w:pPr>
              <w:pStyle w:val="ad"/>
              <w:snapToGrid w:val="0"/>
              <w:jc w:val="center"/>
              <w:rPr>
                <w:b/>
                <w:sz w:val="24"/>
                <w:szCs w:val="24"/>
              </w:rPr>
            </w:pPr>
            <w:r w:rsidRPr="00AF4A7F">
              <w:rPr>
                <w:b/>
                <w:sz w:val="24"/>
                <w:szCs w:val="24"/>
              </w:rPr>
              <w:t>ведомственная принадлежность</w:t>
            </w:r>
          </w:p>
        </w:tc>
      </w:tr>
      <w:tr w:rsidR="00D04930" w:rsidRPr="000A708C" w:rsidTr="00D04930">
        <w:trPr>
          <w:trHeight w:val="149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Pr="000A708C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ШГРП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Pr="000A708C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Pr="000A708C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Унароково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Pr="000A708C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г.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Кравченко ОАО «Мостовской</w:t>
            </w:r>
          </w:p>
          <w:p w:rsidR="00D04930" w:rsidRPr="000A708C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райгаз» </w:t>
            </w:r>
          </w:p>
        </w:tc>
      </w:tr>
      <w:tr w:rsidR="00D04930" w:rsidRPr="000A708C" w:rsidTr="00D04930">
        <w:trPr>
          <w:trHeight w:val="149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ГРП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Pr="000A708C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Pr="000A708C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Унароково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 г. ввода</w:t>
            </w:r>
          </w:p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диагност. 2008 г.</w:t>
            </w:r>
          </w:p>
          <w:p w:rsidR="00D04930" w:rsidRPr="000A708C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повтор. 2013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 ОАО «Краснодар</w:t>
            </w:r>
          </w:p>
          <w:p w:rsidR="00D04930" w:rsidRPr="000A708C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крайгаз»</w:t>
            </w:r>
          </w:p>
        </w:tc>
      </w:tr>
      <w:tr w:rsidR="00D04930" w:rsidTr="00D04930">
        <w:trPr>
          <w:trHeight w:val="149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ШРП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Унароково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с.Унароково МТМ ОАО «Краснодар</w:t>
            </w:r>
          </w:p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крайгаз»</w:t>
            </w:r>
          </w:p>
        </w:tc>
      </w:tr>
      <w:tr w:rsidR="00D04930" w:rsidTr="00D04930">
        <w:trPr>
          <w:trHeight w:val="149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ШРП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Унароково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 г.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операторов</w:t>
            </w:r>
          </w:p>
        </w:tc>
      </w:tr>
      <w:tr w:rsidR="00D04930" w:rsidTr="00D04930">
        <w:trPr>
          <w:trHeight w:val="149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г.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№17 департамент образования</w:t>
            </w:r>
          </w:p>
        </w:tc>
      </w:tr>
      <w:tr w:rsidR="00D04930" w:rsidTr="00D04930">
        <w:trPr>
          <w:trHeight w:val="149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ГРП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х.Славянский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 г.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Кизиловая ОАО «Краснодар</w:t>
            </w:r>
          </w:p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крайгаз»</w:t>
            </w:r>
          </w:p>
        </w:tc>
      </w:tr>
      <w:tr w:rsidR="00D04930" w:rsidTr="00D04930">
        <w:trPr>
          <w:trHeight w:val="149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ГРП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х.Славянский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 г. ввода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Дубовая</w:t>
            </w:r>
          </w:p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ОАО «Краснодар</w:t>
            </w:r>
          </w:p>
          <w:p w:rsidR="00D04930" w:rsidRDefault="00D04930" w:rsidP="00BB2B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крайгаз»</w:t>
            </w:r>
          </w:p>
        </w:tc>
      </w:tr>
    </w:tbl>
    <w:p w:rsidR="00F5154E" w:rsidRDefault="00F5154E" w:rsidP="00F5154E">
      <w:pPr>
        <w:spacing w:before="0" w:after="0"/>
        <w:rPr>
          <w:b/>
          <w:sz w:val="28"/>
          <w:szCs w:val="28"/>
        </w:rPr>
      </w:pPr>
    </w:p>
    <w:p w:rsidR="00C36692" w:rsidRDefault="003F4FDC" w:rsidP="00283666">
      <w:pPr>
        <w:pStyle w:val="ab"/>
        <w:tabs>
          <w:tab w:val="left" w:pos="426"/>
          <w:tab w:val="left" w:pos="1440"/>
        </w:tabs>
        <w:spacing w:line="360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     </w:t>
      </w:r>
      <w:r w:rsidR="00283666">
        <w:rPr>
          <w:rFonts w:ascii="Times New Roman" w:hAnsi="Times New Roman"/>
          <w:b/>
          <w:szCs w:val="28"/>
        </w:rPr>
        <w:t xml:space="preserve">                      </w:t>
      </w:r>
      <w:r w:rsidR="00C36692">
        <w:rPr>
          <w:rFonts w:ascii="Times New Roman" w:hAnsi="Times New Roman"/>
          <w:b/>
          <w:szCs w:val="28"/>
        </w:rPr>
        <w:t>2.4 Характеристика существующих газопроводов</w:t>
      </w:r>
    </w:p>
    <w:p w:rsidR="00C36692" w:rsidRDefault="00283666" w:rsidP="00283666">
      <w:pPr>
        <w:pStyle w:val="ab"/>
        <w:tabs>
          <w:tab w:val="left" w:pos="426"/>
          <w:tab w:val="left" w:pos="1440"/>
        </w:tabs>
        <w:spacing w:line="360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="00D07624">
        <w:rPr>
          <w:rFonts w:ascii="Times New Roman" w:hAnsi="Times New Roman"/>
          <w:b/>
          <w:szCs w:val="28"/>
        </w:rPr>
        <w:t xml:space="preserve">      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0"/>
        <w:gridCol w:w="5894"/>
        <w:gridCol w:w="1967"/>
        <w:gridCol w:w="1577"/>
      </w:tblGrid>
      <w:tr w:rsidR="00C36692" w:rsidRPr="00C36692" w:rsidTr="00C36692">
        <w:trPr>
          <w:trHeight w:val="2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F8284A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Наименование</w:t>
            </w:r>
            <w:r w:rsidR="00C36692" w:rsidRPr="00C36692">
              <w:rPr>
                <w:color w:val="000000"/>
              </w:rPr>
              <w:t xml:space="preserve"> газопроводов с привязкой к местности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Характеристика газопроводов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Длина (км)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Диаметр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>На балансе ОАО "Мостовскойрайгаз"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Газопроводы высокого и низкого давления п.Мостовского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1,4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Ø325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6,3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Ø273-219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8,8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Ø150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74,8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Ø100-50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Газопроводы низкого давления п. Псебай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3,8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Ø330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Газопроводы низкого давления с. Унароково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0,7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Ø330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Газопроводы низкого давления ст. Ярославская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0,3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Ø331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Газопроводы низкого давления ст. Губской ул. Заречной,              ул. Ленина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2,3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Ø76</w:t>
            </w:r>
          </w:p>
        </w:tc>
      </w:tr>
      <w:tr w:rsidR="00C36692" w:rsidRPr="00C36692" w:rsidTr="00C36692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Газопроводы низкого давления ст. Переправная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1,2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Ø76-50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>99,6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BE5092">
            <w:pPr>
              <w:spacing w:before="0" w:after="0"/>
              <w:jc w:val="left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 xml:space="preserve">Газопроводы, обслуживаемые по </w:t>
            </w:r>
            <w:r w:rsidR="00BE5092" w:rsidRPr="00C36692">
              <w:rPr>
                <w:b/>
                <w:bCs/>
                <w:color w:val="000000"/>
              </w:rPr>
              <w:t>аген</w:t>
            </w:r>
            <w:r w:rsidR="00BE5092">
              <w:rPr>
                <w:b/>
                <w:bCs/>
                <w:color w:val="000000"/>
              </w:rPr>
              <w:t>т</w:t>
            </w:r>
            <w:r w:rsidR="00BE5092" w:rsidRPr="00C36692">
              <w:rPr>
                <w:b/>
                <w:bCs/>
                <w:color w:val="000000"/>
              </w:rPr>
              <w:t>с</w:t>
            </w:r>
            <w:r w:rsidR="00BE5092">
              <w:rPr>
                <w:b/>
                <w:bCs/>
                <w:color w:val="000000"/>
              </w:rPr>
              <w:t>ком</w:t>
            </w:r>
            <w:r w:rsidR="00BE5092" w:rsidRPr="00C36692">
              <w:rPr>
                <w:b/>
                <w:bCs/>
                <w:color w:val="000000"/>
              </w:rPr>
              <w:t xml:space="preserve">у </w:t>
            </w:r>
            <w:r w:rsidRPr="00C36692">
              <w:rPr>
                <w:b/>
                <w:bCs/>
                <w:color w:val="000000"/>
              </w:rPr>
              <w:t>договору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п. Мостовской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10,2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Ø159-57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с. Унароково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26,6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Ø159-57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х. Славянский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19,0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Ø100-57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ст. Ярославская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47,7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Ø200-57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ст. Губская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51,5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Ø300-57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>115,0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п. Псебай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4,964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Ø325-219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BE5092">
            <w:pPr>
              <w:spacing w:before="0" w:after="0"/>
              <w:jc w:val="left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>Газопроводы переданные по</w:t>
            </w:r>
            <w:r w:rsidR="00BE5092" w:rsidRPr="00C36692">
              <w:rPr>
                <w:b/>
                <w:bCs/>
                <w:color w:val="000000"/>
              </w:rPr>
              <w:t xml:space="preserve"> аген</w:t>
            </w:r>
            <w:r w:rsidR="00BE5092">
              <w:rPr>
                <w:b/>
                <w:bCs/>
                <w:color w:val="000000"/>
              </w:rPr>
              <w:t>т</w:t>
            </w:r>
            <w:r w:rsidR="00BE5092" w:rsidRPr="00C36692">
              <w:rPr>
                <w:b/>
                <w:bCs/>
                <w:color w:val="000000"/>
              </w:rPr>
              <w:t>с</w:t>
            </w:r>
            <w:r w:rsidR="00BE5092">
              <w:rPr>
                <w:b/>
                <w:bCs/>
                <w:color w:val="000000"/>
              </w:rPr>
              <w:t>ком</w:t>
            </w:r>
            <w:r w:rsidR="00BE5092" w:rsidRPr="00C36692">
              <w:rPr>
                <w:b/>
                <w:bCs/>
                <w:color w:val="000000"/>
              </w:rPr>
              <w:t>у</w:t>
            </w:r>
            <w:r w:rsidRPr="00C36692">
              <w:rPr>
                <w:b/>
                <w:bCs/>
                <w:color w:val="000000"/>
              </w:rPr>
              <w:t xml:space="preserve"> договору от "ККГ"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1,05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Ø76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>Газопроводы, обслуживаемые по договору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 xml:space="preserve"> -с предприятиями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9,64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Ø200-57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 xml:space="preserve"> - с администрацией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13,0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Ø347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>22,6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 xml:space="preserve">Безхозные газопроводы (не стоящие на балансе </w:t>
            </w:r>
            <w:r w:rsidRPr="00C36692">
              <w:rPr>
                <w:b/>
                <w:bCs/>
                <w:color w:val="000000"/>
              </w:rPr>
              <w:lastRenderedPageBreak/>
              <w:t>ГРО, не переданные в аренду "ККГ", обслуживаемые без договоров ТО или иных договоров), вт.ч.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lastRenderedPageBreak/>
              <w:t> 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Построенные за счет краевого бюджета (полностью или частично)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25,54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Ø225-89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Заказчик местная администрация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6,46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Ø219-100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5.3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Прочие юридические лица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0,4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Ø159-89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5.4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Владелец не установлен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0,1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Ø57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692" w:rsidRPr="00C36692" w:rsidRDefault="00C36692" w:rsidP="00BE50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Принадлеж</w:t>
            </w:r>
            <w:r w:rsidR="00BE5092">
              <w:rPr>
                <w:color w:val="000000"/>
              </w:rPr>
              <w:t>а</w:t>
            </w:r>
            <w:r w:rsidRPr="00C36692">
              <w:rPr>
                <w:color w:val="000000"/>
              </w:rPr>
              <w:t>щие физич</w:t>
            </w:r>
            <w:r w:rsidR="00BE5092">
              <w:rPr>
                <w:color w:val="000000"/>
              </w:rPr>
              <w:t>е</w:t>
            </w:r>
            <w:r w:rsidRPr="00C36692">
              <w:rPr>
                <w:color w:val="000000"/>
              </w:rPr>
              <w:t>ским лицам и кооперативам граждан, в том числе газопроводы-вводы: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</w:tr>
      <w:tr w:rsidR="00C36692" w:rsidRPr="00C36692" w:rsidTr="00C36692">
        <w:trPr>
          <w:trHeight w:val="25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п. Мостовской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60,0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Ø159-57;             32-25</w:t>
            </w:r>
          </w:p>
        </w:tc>
      </w:tr>
      <w:tr w:rsidR="00C36692" w:rsidRPr="00C36692" w:rsidTr="00C36692">
        <w:trPr>
          <w:trHeight w:val="25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C36692" w:rsidRPr="00C36692" w:rsidTr="00C36692">
        <w:trPr>
          <w:trHeight w:val="25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ст. Переправная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8,54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Ø100-57;             32-25</w:t>
            </w:r>
          </w:p>
        </w:tc>
      </w:tr>
      <w:tr w:rsidR="00C36692" w:rsidRPr="00C36692" w:rsidTr="00C36692">
        <w:trPr>
          <w:trHeight w:val="25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ст. Губская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0,21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color w:val="000000"/>
              </w:rPr>
            </w:pPr>
            <w:r w:rsidRPr="00C36692">
              <w:rPr>
                <w:color w:val="000000"/>
              </w:rPr>
              <w:t>с. Беноково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0,8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Ø32-25</w:t>
            </w:r>
          </w:p>
        </w:tc>
      </w:tr>
      <w:tr w:rsidR="00C36692" w:rsidRPr="00C36692" w:rsidTr="00C36692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6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left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C36692">
              <w:rPr>
                <w:b/>
                <w:bCs/>
                <w:color w:val="000000"/>
              </w:rPr>
              <w:t>117,48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92" w:rsidRPr="00C36692" w:rsidRDefault="00C36692" w:rsidP="00C36692">
            <w:pPr>
              <w:spacing w:before="0" w:after="0"/>
              <w:jc w:val="center"/>
              <w:rPr>
                <w:color w:val="000000"/>
              </w:rPr>
            </w:pPr>
            <w:r w:rsidRPr="00C36692">
              <w:rPr>
                <w:color w:val="000000"/>
              </w:rPr>
              <w:t> </w:t>
            </w:r>
          </w:p>
        </w:tc>
      </w:tr>
    </w:tbl>
    <w:p w:rsidR="00C36692" w:rsidRDefault="00D07624" w:rsidP="00283666">
      <w:pPr>
        <w:pStyle w:val="ab"/>
        <w:tabs>
          <w:tab w:val="left" w:pos="426"/>
          <w:tab w:val="left" w:pos="1440"/>
        </w:tabs>
        <w:spacing w:line="360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</w:t>
      </w:r>
    </w:p>
    <w:p w:rsidR="00834675" w:rsidRDefault="00C36692" w:rsidP="00283666">
      <w:pPr>
        <w:pStyle w:val="ab"/>
        <w:tabs>
          <w:tab w:val="left" w:pos="426"/>
          <w:tab w:val="left" w:pos="1440"/>
        </w:tabs>
        <w:spacing w:line="360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</w:t>
      </w:r>
      <w:r w:rsidR="00283666">
        <w:rPr>
          <w:rFonts w:ascii="Times New Roman" w:hAnsi="Times New Roman"/>
          <w:b/>
          <w:szCs w:val="28"/>
        </w:rPr>
        <w:t xml:space="preserve">       </w:t>
      </w:r>
      <w:r w:rsidR="003F4FDC" w:rsidRPr="00283666">
        <w:rPr>
          <w:rFonts w:ascii="Times New Roman" w:hAnsi="Times New Roman"/>
          <w:b/>
          <w:szCs w:val="28"/>
        </w:rPr>
        <w:t>3.</w:t>
      </w:r>
      <w:r w:rsidR="009332F3" w:rsidRPr="00283666">
        <w:rPr>
          <w:rFonts w:ascii="Times New Roman" w:hAnsi="Times New Roman"/>
          <w:b/>
          <w:szCs w:val="28"/>
        </w:rPr>
        <w:t xml:space="preserve"> </w:t>
      </w:r>
      <w:r w:rsidR="00326CE3" w:rsidRPr="00283666">
        <w:rPr>
          <w:rFonts w:ascii="Times New Roman" w:hAnsi="Times New Roman"/>
          <w:b/>
          <w:szCs w:val="28"/>
        </w:rPr>
        <w:t>Перспективы развития</w:t>
      </w:r>
    </w:p>
    <w:p w:rsidR="00D04930" w:rsidRDefault="00DB5142" w:rsidP="00C36692">
      <w:pPr>
        <w:spacing w:before="0" w:after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Согласно данным по перспективным показателям населения и жилищного фонда  из пояснительной записки к генеральному плану, разработанному архитектурно-планировочной мастерской ООО «ПИТП» в 2010 г, </w:t>
      </w:r>
      <w:r w:rsidR="009316D1">
        <w:rPr>
          <w:sz w:val="28"/>
          <w:szCs w:val="28"/>
        </w:rPr>
        <w:t>существующее потребление газа</w:t>
      </w:r>
      <w:r w:rsidR="009316D1" w:rsidRPr="009316D1">
        <w:rPr>
          <w:sz w:val="28"/>
          <w:szCs w:val="28"/>
        </w:rPr>
        <w:t xml:space="preserve"> </w:t>
      </w:r>
      <w:r w:rsidR="009316D1">
        <w:rPr>
          <w:sz w:val="28"/>
          <w:szCs w:val="28"/>
        </w:rPr>
        <w:t>по  Унароковскому сельскому  по</w:t>
      </w:r>
      <w:r w:rsidR="00C36692">
        <w:rPr>
          <w:sz w:val="28"/>
          <w:szCs w:val="28"/>
        </w:rPr>
        <w:t xml:space="preserve">селению </w:t>
      </w:r>
      <w:r w:rsidR="009316D1" w:rsidRPr="00C36692">
        <w:rPr>
          <w:bCs/>
          <w:sz w:val="28"/>
          <w:szCs w:val="28"/>
        </w:rPr>
        <w:t>на нужды населения 3030 м</w:t>
      </w:r>
      <w:r w:rsidR="009316D1" w:rsidRPr="00C36692">
        <w:rPr>
          <w:bCs/>
          <w:sz w:val="28"/>
          <w:szCs w:val="28"/>
          <w:vertAlign w:val="superscript"/>
        </w:rPr>
        <w:t>3</w:t>
      </w:r>
      <w:r w:rsidR="009316D1" w:rsidRPr="00C36692">
        <w:rPr>
          <w:bCs/>
          <w:sz w:val="28"/>
          <w:szCs w:val="28"/>
        </w:rPr>
        <w:t>/час; 5983,6 тыс. м</w:t>
      </w:r>
      <w:r w:rsidR="009316D1" w:rsidRPr="00C36692">
        <w:rPr>
          <w:bCs/>
          <w:sz w:val="28"/>
          <w:szCs w:val="28"/>
          <w:vertAlign w:val="superscript"/>
        </w:rPr>
        <w:t>3</w:t>
      </w:r>
      <w:r w:rsidR="00C36692">
        <w:rPr>
          <w:bCs/>
          <w:sz w:val="28"/>
          <w:szCs w:val="28"/>
        </w:rPr>
        <w:t xml:space="preserve">/год, </w:t>
      </w:r>
      <w:r>
        <w:rPr>
          <w:sz w:val="28"/>
          <w:szCs w:val="28"/>
        </w:rPr>
        <w:t xml:space="preserve"> расчетное потребление газа </w:t>
      </w:r>
      <w:r w:rsidR="00D04930" w:rsidRPr="008D56A8">
        <w:rPr>
          <w:bCs/>
          <w:sz w:val="28"/>
          <w:szCs w:val="28"/>
        </w:rPr>
        <w:t xml:space="preserve">на нужды населения </w:t>
      </w:r>
      <w:r w:rsidR="00C36692">
        <w:rPr>
          <w:bCs/>
          <w:sz w:val="28"/>
          <w:szCs w:val="28"/>
        </w:rPr>
        <w:t xml:space="preserve">составит </w:t>
      </w:r>
      <w:r w:rsidR="00D04930">
        <w:rPr>
          <w:bCs/>
          <w:sz w:val="28"/>
          <w:szCs w:val="28"/>
        </w:rPr>
        <w:t>6</w:t>
      </w:r>
      <w:r w:rsidR="009316D1">
        <w:rPr>
          <w:bCs/>
          <w:sz w:val="28"/>
          <w:szCs w:val="28"/>
        </w:rPr>
        <w:t>531</w:t>
      </w:r>
      <w:r w:rsidR="00D04930" w:rsidRPr="003C0EB3">
        <w:rPr>
          <w:bCs/>
          <w:sz w:val="28"/>
          <w:szCs w:val="28"/>
        </w:rPr>
        <w:t xml:space="preserve"> </w:t>
      </w:r>
      <w:r w:rsidR="00D04930">
        <w:rPr>
          <w:bCs/>
          <w:sz w:val="28"/>
          <w:szCs w:val="28"/>
        </w:rPr>
        <w:t>м</w:t>
      </w:r>
      <w:r w:rsidR="00D04930">
        <w:rPr>
          <w:bCs/>
          <w:sz w:val="28"/>
          <w:szCs w:val="28"/>
          <w:vertAlign w:val="superscript"/>
        </w:rPr>
        <w:t>3</w:t>
      </w:r>
      <w:r w:rsidR="00D04930">
        <w:rPr>
          <w:bCs/>
          <w:sz w:val="28"/>
          <w:szCs w:val="28"/>
        </w:rPr>
        <w:t xml:space="preserve">/час; </w:t>
      </w:r>
      <w:r w:rsidR="009316D1">
        <w:rPr>
          <w:bCs/>
          <w:sz w:val="28"/>
          <w:szCs w:val="28"/>
        </w:rPr>
        <w:t>12241,9</w:t>
      </w:r>
      <w:r w:rsidR="00D04930">
        <w:rPr>
          <w:bCs/>
          <w:sz w:val="28"/>
          <w:szCs w:val="28"/>
        </w:rPr>
        <w:t xml:space="preserve"> тыс. м</w:t>
      </w:r>
      <w:r w:rsidR="00D04930">
        <w:rPr>
          <w:bCs/>
          <w:sz w:val="28"/>
          <w:szCs w:val="28"/>
          <w:vertAlign w:val="superscript"/>
        </w:rPr>
        <w:t>3</w:t>
      </w:r>
      <w:r w:rsidR="00D04930">
        <w:rPr>
          <w:bCs/>
          <w:sz w:val="28"/>
          <w:szCs w:val="28"/>
        </w:rPr>
        <w:t>/год.</w:t>
      </w:r>
    </w:p>
    <w:p w:rsidR="00D560B3" w:rsidRDefault="00C36692" w:rsidP="00D560B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D560B3" w:rsidRPr="003E4EAA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2</w:t>
      </w:r>
      <w:r w:rsidR="00D560B3" w:rsidRPr="003E4EAA">
        <w:rPr>
          <w:b/>
          <w:sz w:val="28"/>
          <w:szCs w:val="28"/>
        </w:rPr>
        <w:t>.</w:t>
      </w:r>
      <w:r w:rsidR="00D560B3"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p w:rsidR="008D5EA7" w:rsidRDefault="003E4EAA" w:rsidP="00DB5142">
      <w:pPr>
        <w:spacing w:before="0" w:after="0"/>
        <w:ind w:firstLine="708"/>
        <w:rPr>
          <w:b/>
          <w:i/>
          <w:sz w:val="28"/>
          <w:szCs w:val="28"/>
        </w:rPr>
      </w:pPr>
      <w:r w:rsidRPr="003E4EAA">
        <w:rPr>
          <w:b/>
          <w:i/>
          <w:sz w:val="28"/>
          <w:szCs w:val="28"/>
        </w:rPr>
        <w:t xml:space="preserve">Проектируемые газопроводы </w:t>
      </w:r>
      <w:r w:rsidR="009316D1">
        <w:rPr>
          <w:b/>
          <w:i/>
          <w:sz w:val="28"/>
          <w:szCs w:val="28"/>
        </w:rPr>
        <w:t>с</w:t>
      </w:r>
      <w:r w:rsidR="00D07624">
        <w:rPr>
          <w:b/>
          <w:i/>
          <w:sz w:val="28"/>
          <w:szCs w:val="28"/>
        </w:rPr>
        <w:t>.</w:t>
      </w:r>
      <w:r w:rsidR="009316D1">
        <w:rPr>
          <w:b/>
          <w:i/>
          <w:sz w:val="28"/>
          <w:szCs w:val="28"/>
        </w:rPr>
        <w:t xml:space="preserve"> Унароково</w:t>
      </w:r>
    </w:p>
    <w:p w:rsidR="003F4FDC" w:rsidRPr="00512739" w:rsidRDefault="008D5EA7" w:rsidP="00DB5142">
      <w:pPr>
        <w:spacing w:before="0" w:after="0"/>
        <w:ind w:firstLine="708"/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3E4EAA">
        <w:rPr>
          <w:b/>
          <w:i/>
          <w:sz w:val="28"/>
          <w:szCs w:val="28"/>
        </w:rPr>
        <w:t xml:space="preserve">     </w:t>
      </w:r>
      <w:r w:rsidR="003F4FDC" w:rsidRPr="00512739">
        <w:t>Таблица№</w:t>
      </w:r>
      <w:r w:rsidR="00DB5142">
        <w:t>4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0"/>
        <w:gridCol w:w="1248"/>
        <w:gridCol w:w="1353"/>
        <w:gridCol w:w="1293"/>
        <w:gridCol w:w="1360"/>
        <w:gridCol w:w="1459"/>
      </w:tblGrid>
      <w:tr w:rsidR="009316D1" w:rsidRPr="00CE010A" w:rsidTr="009316D1">
        <w:trPr>
          <w:trHeight w:val="1275"/>
        </w:trPr>
        <w:tc>
          <w:tcPr>
            <w:tcW w:w="32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16D1" w:rsidRPr="00CE010A" w:rsidRDefault="009316D1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16D1" w:rsidRPr="00CE010A" w:rsidRDefault="009316D1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Рабочее давление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16D1" w:rsidRPr="00CE010A" w:rsidRDefault="009316D1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6D1" w:rsidRPr="00CE010A" w:rsidRDefault="009316D1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Протяженность, м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6D1" w:rsidRPr="00CE010A" w:rsidRDefault="009316D1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Проект. диаметр, мм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6D1" w:rsidRPr="00CE010A" w:rsidRDefault="009316D1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9316D1" w:rsidRPr="00CE010A" w:rsidTr="009316D1">
        <w:trPr>
          <w:trHeight w:val="330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316D1" w:rsidRPr="00CE010A" w:rsidRDefault="009316D1" w:rsidP="00BB2B11">
            <w:pPr>
              <w:jc w:val="center"/>
            </w:pPr>
            <w:r w:rsidRPr="00CE010A">
              <w:t>Прокладка газопровода в.д.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16D1" w:rsidRPr="00CE010A" w:rsidRDefault="009316D1" w:rsidP="00BB2B11">
            <w:pPr>
              <w:jc w:val="center"/>
            </w:pPr>
            <w:r w:rsidRPr="00CE010A">
              <w:t>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16D1" w:rsidRPr="00CE010A" w:rsidRDefault="009316D1" w:rsidP="00BB2B11">
            <w:pPr>
              <w:jc w:val="center"/>
            </w:pPr>
            <w:r w:rsidRPr="00CE010A">
              <w:t>ПЭ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6D1" w:rsidRPr="00CE010A" w:rsidRDefault="009316D1" w:rsidP="00BB2B11">
            <w:pPr>
              <w:jc w:val="center"/>
            </w:pPr>
            <w: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16D1" w:rsidRPr="00CE010A" w:rsidRDefault="009316D1" w:rsidP="00BB2B11">
            <w:pPr>
              <w:jc w:val="center"/>
            </w:pPr>
            <w:r w:rsidRPr="00CE010A"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16D1" w:rsidRPr="00CE010A" w:rsidRDefault="009316D1" w:rsidP="00BB2B11">
            <w:pPr>
              <w:jc w:val="center"/>
            </w:pPr>
            <w:r w:rsidRPr="00CE010A">
              <w:t>2030</w:t>
            </w:r>
          </w:p>
        </w:tc>
      </w:tr>
    </w:tbl>
    <w:p w:rsidR="00D07624" w:rsidRDefault="00D07624" w:rsidP="00D07624">
      <w:pPr>
        <w:spacing w:before="0" w:after="0"/>
        <w:ind w:firstLine="708"/>
        <w:rPr>
          <w:b/>
          <w:i/>
          <w:sz w:val="28"/>
          <w:szCs w:val="28"/>
        </w:rPr>
      </w:pPr>
    </w:p>
    <w:p w:rsidR="003F4FDC" w:rsidRDefault="00D07624" w:rsidP="00D07624">
      <w:pPr>
        <w:spacing w:before="0" w:after="0"/>
        <w:ind w:firstLine="708"/>
      </w:pPr>
      <w:r w:rsidRPr="003E4EAA">
        <w:rPr>
          <w:b/>
          <w:i/>
          <w:sz w:val="28"/>
          <w:szCs w:val="28"/>
        </w:rPr>
        <w:t xml:space="preserve">Проектируемые газопроводы </w:t>
      </w:r>
      <w:r>
        <w:rPr>
          <w:b/>
          <w:i/>
          <w:sz w:val="28"/>
          <w:szCs w:val="28"/>
        </w:rPr>
        <w:t>х. Славянский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5"/>
        <w:gridCol w:w="1248"/>
        <w:gridCol w:w="1354"/>
        <w:gridCol w:w="1292"/>
        <w:gridCol w:w="1401"/>
        <w:gridCol w:w="1418"/>
      </w:tblGrid>
      <w:tr w:rsidR="00D07624" w:rsidRPr="00CE010A" w:rsidTr="00C36692">
        <w:trPr>
          <w:trHeight w:val="31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24" w:rsidRPr="00CE010A" w:rsidRDefault="00D07624" w:rsidP="00BB2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24" w:rsidRPr="00CE010A" w:rsidRDefault="00D07624" w:rsidP="00BB2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24" w:rsidRPr="00CE010A" w:rsidRDefault="00D07624" w:rsidP="00BB2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24" w:rsidRPr="00CE010A" w:rsidRDefault="00D07624" w:rsidP="00BB2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24" w:rsidRPr="00CE010A" w:rsidRDefault="00D07624" w:rsidP="00BB2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24" w:rsidRPr="00D07624" w:rsidRDefault="00D07624" w:rsidP="00C36692">
            <w:pPr>
              <w:rPr>
                <w:color w:val="000000"/>
              </w:rPr>
            </w:pPr>
            <w:r w:rsidRPr="00D07624">
              <w:rPr>
                <w:color w:val="000000"/>
              </w:rPr>
              <w:t xml:space="preserve">Таблица </w:t>
            </w:r>
            <w:r w:rsidR="00C36692">
              <w:rPr>
                <w:color w:val="000000"/>
              </w:rPr>
              <w:t>5</w:t>
            </w:r>
          </w:p>
        </w:tc>
      </w:tr>
      <w:tr w:rsidR="00D07624" w:rsidRPr="00CE010A" w:rsidTr="00C36692">
        <w:trPr>
          <w:trHeight w:val="784"/>
        </w:trPr>
        <w:tc>
          <w:tcPr>
            <w:tcW w:w="32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7624" w:rsidRPr="00CE010A" w:rsidRDefault="00D07624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7624" w:rsidRPr="00CE010A" w:rsidRDefault="00D07624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Рабочее давление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7624" w:rsidRPr="00CE010A" w:rsidRDefault="00D07624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7624" w:rsidRPr="00CE010A" w:rsidRDefault="00C36692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Протяженность, м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24" w:rsidRPr="00CE010A" w:rsidRDefault="00D07624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Проект. диаметр, мм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24" w:rsidRPr="00CE010A" w:rsidRDefault="00D07624" w:rsidP="00BB2B11">
            <w:pPr>
              <w:jc w:val="center"/>
              <w:rPr>
                <w:b/>
                <w:bCs/>
                <w:color w:val="000000"/>
              </w:rPr>
            </w:pPr>
            <w:r w:rsidRPr="00CE010A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D07624" w:rsidRPr="00CE010A" w:rsidTr="00C36692">
        <w:trPr>
          <w:trHeight w:val="33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7624" w:rsidRPr="00CE010A" w:rsidRDefault="00D07624" w:rsidP="00BB2B11">
            <w:pPr>
              <w:jc w:val="center"/>
            </w:pPr>
            <w:r w:rsidRPr="00CE010A">
              <w:t>Прокладка газопровода в.д.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624" w:rsidRPr="00CE010A" w:rsidRDefault="00D07624" w:rsidP="00BB2B11">
            <w:pPr>
              <w:jc w:val="center"/>
            </w:pPr>
            <w:r w:rsidRPr="00CE010A">
              <w:t>0,6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624" w:rsidRPr="00CE010A" w:rsidRDefault="00D07624" w:rsidP="00BB2B11">
            <w:pPr>
              <w:jc w:val="center"/>
            </w:pPr>
            <w:r w:rsidRPr="00CE010A">
              <w:t>ПЭ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07624" w:rsidRPr="00CE010A" w:rsidRDefault="00C36692" w:rsidP="00BB2B11">
            <w:pPr>
              <w:jc w:val="center"/>
            </w:pPr>
            <w:r>
              <w:t>10800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624" w:rsidRPr="00CE010A" w:rsidRDefault="00D07624" w:rsidP="00BB2B11">
            <w:pPr>
              <w:jc w:val="center"/>
            </w:pPr>
            <w:r w:rsidRPr="00CE010A">
              <w:t>1</w:t>
            </w:r>
            <w:r>
              <w:t>1</w:t>
            </w:r>
            <w:r w:rsidRPr="00CE010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624" w:rsidRPr="00CE010A" w:rsidRDefault="00D07624" w:rsidP="00BB2B11">
            <w:pPr>
              <w:jc w:val="center"/>
            </w:pPr>
            <w:r w:rsidRPr="00CE010A">
              <w:t>2030</w:t>
            </w:r>
          </w:p>
        </w:tc>
      </w:tr>
    </w:tbl>
    <w:p w:rsidR="00D07624" w:rsidRDefault="00D07624" w:rsidP="003F4FDC"/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F97725" w:rsidRDefault="00F97725" w:rsidP="00F97725">
      <w:pPr>
        <w:spacing w:before="0" w:after="0"/>
        <w:ind w:firstLine="708"/>
        <w:rPr>
          <w:b/>
          <w:i/>
          <w:sz w:val="28"/>
          <w:szCs w:val="28"/>
        </w:rPr>
      </w:pPr>
    </w:p>
    <w:p w:rsidR="007D44EC" w:rsidRDefault="00F97725" w:rsidP="00617F8B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с. Унароково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212"/>
        <w:gridCol w:w="1314"/>
        <w:gridCol w:w="1256"/>
        <w:gridCol w:w="1178"/>
        <w:gridCol w:w="1419"/>
        <w:gridCol w:w="141"/>
      </w:tblGrid>
      <w:tr w:rsidR="00617F8B" w:rsidRPr="00CE010A" w:rsidTr="00F97725">
        <w:trPr>
          <w:gridAfter w:val="1"/>
          <w:wAfter w:w="141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617F8B" w:rsidRDefault="00617F8B" w:rsidP="00617F8B">
            <w:pPr>
              <w:spacing w:before="0" w:after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F97725" w:rsidP="00C36692">
            <w:pPr>
              <w:spacing w:before="0" w:after="0"/>
              <w:rPr>
                <w:color w:val="000000"/>
                <w:sz w:val="22"/>
                <w:szCs w:val="22"/>
              </w:rPr>
            </w:pPr>
            <w:r w:rsidRPr="00D07624">
              <w:rPr>
                <w:color w:val="000000"/>
              </w:rPr>
              <w:t xml:space="preserve">Таблица </w:t>
            </w:r>
            <w:r w:rsidR="00C36692">
              <w:rPr>
                <w:color w:val="000000"/>
              </w:rPr>
              <w:t>6</w:t>
            </w:r>
          </w:p>
        </w:tc>
      </w:tr>
      <w:tr w:rsidR="00F97725" w:rsidRPr="00CE010A" w:rsidTr="00F97725">
        <w:trPr>
          <w:trHeight w:val="645"/>
        </w:trPr>
        <w:tc>
          <w:tcPr>
            <w:tcW w:w="80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725" w:rsidRPr="00CE010A" w:rsidRDefault="00F97725" w:rsidP="00BB2B11">
            <w:pPr>
              <w:jc w:val="center"/>
            </w:pPr>
            <w:r w:rsidRPr="00CE010A">
              <w:t>Название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725" w:rsidRPr="00CE010A" w:rsidRDefault="00F97725" w:rsidP="00BB2B11">
            <w:pPr>
              <w:jc w:val="center"/>
            </w:pPr>
            <w:r w:rsidRPr="00CE010A">
              <w:t>Расчетный срок, год</w:t>
            </w:r>
          </w:p>
        </w:tc>
      </w:tr>
      <w:tr w:rsidR="00F97725" w:rsidRPr="00CE010A" w:rsidTr="00F97725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BB2B11">
            <w:r>
              <w:t>ШРП</w:t>
            </w:r>
            <w:r w:rsidRPr="00CE010A">
              <w:t xml:space="preserve">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BB2B11">
            <w:r w:rsidRPr="00CE010A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BB2B11">
            <w:r w:rsidRPr="00CE010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BB2B11">
            <w:r w:rsidRPr="00CE010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BB2B11">
            <w:r w:rsidRPr="00CE010A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460C23">
            <w:pPr>
              <w:jc w:val="center"/>
            </w:pPr>
            <w:r w:rsidRPr="00CE010A">
              <w:t>2030</w:t>
            </w:r>
          </w:p>
        </w:tc>
      </w:tr>
      <w:tr w:rsidR="00F97725" w:rsidRPr="00CE010A" w:rsidTr="00F97725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BB2B11">
            <w:r>
              <w:t xml:space="preserve">ШРП </w:t>
            </w:r>
            <w:r w:rsidRPr="00CE010A"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BB2B11">
            <w:r w:rsidRPr="00CE010A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BB2B11">
            <w:r w:rsidRPr="00CE010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BB2B11">
            <w:r w:rsidRPr="00CE010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BB2B11">
            <w:r w:rsidRPr="00CE010A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725" w:rsidRPr="00CE010A" w:rsidRDefault="00F97725" w:rsidP="00460C23">
            <w:pPr>
              <w:jc w:val="center"/>
            </w:pPr>
            <w:r w:rsidRPr="00CE010A">
              <w:t>2030</w:t>
            </w:r>
          </w:p>
        </w:tc>
      </w:tr>
      <w:tr w:rsidR="00F97725" w:rsidRPr="00CE010A" w:rsidTr="00F97725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97725" w:rsidRDefault="00F97725" w:rsidP="00BB2B11">
            <w:r>
              <w:t>ШРП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97725" w:rsidRPr="00CE010A" w:rsidRDefault="00F97725" w:rsidP="00BB2B11"/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97725" w:rsidRPr="00CE010A" w:rsidRDefault="00F97725" w:rsidP="00BB2B11"/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97725" w:rsidRPr="00CE010A" w:rsidRDefault="00F97725" w:rsidP="00BB2B11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7725" w:rsidRPr="00CE010A" w:rsidRDefault="00F97725" w:rsidP="00BB2B11"/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7725" w:rsidRPr="00CE010A" w:rsidRDefault="00F97725" w:rsidP="00460C23">
            <w:pPr>
              <w:jc w:val="center"/>
            </w:pPr>
            <w:r w:rsidRPr="00CE010A">
              <w:t>2030</w:t>
            </w:r>
          </w:p>
        </w:tc>
      </w:tr>
      <w:tr w:rsidR="00F97725" w:rsidRPr="00CE010A" w:rsidTr="00F97725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97725" w:rsidRDefault="00F97725" w:rsidP="00BB2B11">
            <w:r>
              <w:t>ШРП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97725" w:rsidRPr="00CE010A" w:rsidRDefault="00F97725" w:rsidP="00BB2B11"/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97725" w:rsidRPr="00CE010A" w:rsidRDefault="00F97725" w:rsidP="00BB2B11"/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97725" w:rsidRPr="00CE010A" w:rsidRDefault="00F97725" w:rsidP="00BB2B11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7725" w:rsidRPr="00CE010A" w:rsidRDefault="00F97725" w:rsidP="00BB2B11"/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7725" w:rsidRPr="00CE010A" w:rsidRDefault="00F97725" w:rsidP="00460C23">
            <w:pPr>
              <w:jc w:val="center"/>
            </w:pPr>
            <w:r w:rsidRPr="00CE010A">
              <w:t>2030</w:t>
            </w:r>
          </w:p>
        </w:tc>
      </w:tr>
    </w:tbl>
    <w:p w:rsidR="00DB5142" w:rsidRDefault="00DB5142" w:rsidP="00D560B3">
      <w:pPr>
        <w:spacing w:before="0" w:after="0"/>
        <w:jc w:val="left"/>
        <w:rPr>
          <w:b/>
          <w:sz w:val="28"/>
          <w:szCs w:val="28"/>
        </w:rPr>
      </w:pPr>
    </w:p>
    <w:p w:rsidR="00460C23" w:rsidRPr="00460C23" w:rsidRDefault="00460C23" w:rsidP="00D560B3">
      <w:pPr>
        <w:spacing w:before="0" w:after="0"/>
        <w:jc w:val="left"/>
        <w:rPr>
          <w:b/>
          <w:i/>
          <w:sz w:val="28"/>
          <w:szCs w:val="28"/>
        </w:rPr>
      </w:pPr>
      <w:r w:rsidRPr="00460C2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460C23">
        <w:rPr>
          <w:b/>
          <w:i/>
          <w:sz w:val="28"/>
          <w:szCs w:val="28"/>
        </w:rPr>
        <w:t xml:space="preserve">   х. Славянский</w:t>
      </w:r>
    </w:p>
    <w:p w:rsidR="00F97725" w:rsidRDefault="00F97725" w:rsidP="00D560B3">
      <w:pPr>
        <w:spacing w:before="0" w:after="0"/>
        <w:jc w:val="left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212"/>
        <w:gridCol w:w="1314"/>
        <w:gridCol w:w="1256"/>
        <w:gridCol w:w="1178"/>
        <w:gridCol w:w="1560"/>
      </w:tblGrid>
      <w:tr w:rsidR="00460C23" w:rsidRPr="00CE010A" w:rsidTr="00BB2B11">
        <w:trPr>
          <w:trHeight w:val="645"/>
        </w:trPr>
        <w:tc>
          <w:tcPr>
            <w:tcW w:w="80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0C23" w:rsidRPr="00CE010A" w:rsidRDefault="00460C23" w:rsidP="00BB2B11">
            <w:pPr>
              <w:jc w:val="center"/>
            </w:pPr>
            <w:r w:rsidRPr="00CE010A">
              <w:t>Название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0C23" w:rsidRPr="00CE010A" w:rsidRDefault="00460C23" w:rsidP="00BB2B11">
            <w:pPr>
              <w:jc w:val="center"/>
            </w:pPr>
            <w:r w:rsidRPr="00CE010A">
              <w:t>Расчетный срок, год</w:t>
            </w:r>
          </w:p>
        </w:tc>
      </w:tr>
      <w:tr w:rsidR="00460C23" w:rsidRPr="00CE010A" w:rsidTr="00460C23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>
            <w:r>
              <w:t>ШРП</w:t>
            </w:r>
            <w:r w:rsidRPr="00CE010A">
              <w:t xml:space="preserve">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>
            <w:r w:rsidRPr="00CE010A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>
            <w:r w:rsidRPr="00CE010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>
            <w:r w:rsidRPr="00CE010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>
            <w:r w:rsidRPr="00CE010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0C23" w:rsidRPr="00CE010A" w:rsidRDefault="00460C23" w:rsidP="00460C23">
            <w:pPr>
              <w:jc w:val="center"/>
            </w:pPr>
            <w:r w:rsidRPr="00CE010A">
              <w:t>2030</w:t>
            </w:r>
          </w:p>
        </w:tc>
      </w:tr>
      <w:tr w:rsidR="00460C23" w:rsidRPr="00CE010A" w:rsidTr="00982807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Default="00460C23" w:rsidP="00BB2B11">
            <w:r>
              <w:t>ШРП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/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/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60C23" w:rsidRDefault="00460C23" w:rsidP="00460C23">
            <w:pPr>
              <w:jc w:val="center"/>
            </w:pPr>
            <w:r w:rsidRPr="009B2270">
              <w:t>2030</w:t>
            </w:r>
          </w:p>
        </w:tc>
      </w:tr>
      <w:tr w:rsidR="00460C23" w:rsidRPr="00CE010A" w:rsidTr="00982807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Default="00460C23" w:rsidP="00BB2B11">
            <w:r>
              <w:t>ШРП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/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/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0C23" w:rsidRPr="00CE010A" w:rsidRDefault="00460C23" w:rsidP="00BB2B11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60C23" w:rsidRDefault="00460C23" w:rsidP="00460C23">
            <w:pPr>
              <w:jc w:val="center"/>
            </w:pPr>
            <w:r w:rsidRPr="009B2270">
              <w:t>2030</w:t>
            </w:r>
          </w:p>
        </w:tc>
      </w:tr>
    </w:tbl>
    <w:p w:rsidR="00F97725" w:rsidRDefault="00F97725" w:rsidP="00D560B3">
      <w:pPr>
        <w:spacing w:before="0" w:after="0"/>
        <w:jc w:val="left"/>
        <w:rPr>
          <w:b/>
          <w:sz w:val="28"/>
          <w:szCs w:val="28"/>
        </w:rPr>
      </w:pPr>
    </w:p>
    <w:p w:rsidR="00460C23" w:rsidRDefault="00460C23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4219"/>
        <w:gridCol w:w="3260"/>
        <w:gridCol w:w="2552"/>
      </w:tblGrid>
      <w:tr w:rsidR="00DB5142" w:rsidRPr="00D560B3" w:rsidTr="00DB5142">
        <w:trPr>
          <w:trHeight w:val="442"/>
        </w:trPr>
        <w:tc>
          <w:tcPr>
            <w:tcW w:w="4219" w:type="dxa"/>
            <w:vMerge w:val="restart"/>
            <w:vAlign w:val="center"/>
          </w:tcPr>
          <w:p w:rsidR="00DB5142" w:rsidRPr="00D560B3" w:rsidRDefault="00DB5142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DB5142" w:rsidRPr="00D560B3" w:rsidRDefault="00DB5142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2552" w:type="dxa"/>
            <w:vMerge w:val="restart"/>
          </w:tcPr>
          <w:p w:rsidR="00DB5142" w:rsidRPr="00D560B3" w:rsidRDefault="00DB5142" w:rsidP="00D560B3">
            <w:pPr>
              <w:rPr>
                <w:sz w:val="28"/>
                <w:szCs w:val="28"/>
              </w:rPr>
            </w:pPr>
          </w:p>
        </w:tc>
      </w:tr>
      <w:tr w:rsidR="00DB5142" w:rsidRPr="00D560B3" w:rsidTr="00DB5142">
        <w:trPr>
          <w:trHeight w:val="562"/>
        </w:trPr>
        <w:tc>
          <w:tcPr>
            <w:tcW w:w="4219" w:type="dxa"/>
            <w:vMerge/>
          </w:tcPr>
          <w:p w:rsidR="00DB5142" w:rsidRPr="00D560B3" w:rsidRDefault="00DB5142" w:rsidP="00D560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B5142" w:rsidRPr="00D560B3" w:rsidRDefault="00DB5142" w:rsidP="00D560B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B5142" w:rsidRPr="00D560B3" w:rsidRDefault="00DB5142" w:rsidP="00D560B3">
            <w:pPr>
              <w:rPr>
                <w:sz w:val="28"/>
                <w:szCs w:val="28"/>
              </w:rPr>
            </w:pPr>
          </w:p>
        </w:tc>
      </w:tr>
      <w:tr w:rsidR="00DB5142" w:rsidRPr="00D560B3" w:rsidTr="00DB5142">
        <w:tc>
          <w:tcPr>
            <w:tcW w:w="4219" w:type="dxa"/>
            <w:vAlign w:val="center"/>
          </w:tcPr>
          <w:p w:rsidR="00DB5142" w:rsidRPr="00D560B3" w:rsidRDefault="00DB5142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3260" w:type="dxa"/>
            <w:vAlign w:val="center"/>
          </w:tcPr>
          <w:p w:rsidR="00DB5142" w:rsidRPr="00D560B3" w:rsidRDefault="00BE7247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5142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552" w:type="dxa"/>
            <w:vAlign w:val="center"/>
          </w:tcPr>
          <w:p w:rsidR="00DB5142" w:rsidRPr="00D560B3" w:rsidRDefault="00BE7247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1205,226</w:t>
            </w:r>
            <w:r w:rsidR="00DB5142">
              <w:rPr>
                <w:sz w:val="28"/>
                <w:szCs w:val="28"/>
              </w:rPr>
              <w:t xml:space="preserve"> тыс.руб.</w:t>
            </w:r>
          </w:p>
        </w:tc>
      </w:tr>
      <w:tr w:rsidR="00DB5142" w:rsidRPr="00D560B3" w:rsidTr="00DB5142">
        <w:tc>
          <w:tcPr>
            <w:tcW w:w="4219" w:type="dxa"/>
            <w:vAlign w:val="center"/>
          </w:tcPr>
          <w:p w:rsidR="00DB5142" w:rsidRDefault="00DB5142" w:rsidP="008D5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8D561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кладка газопровода  </w:t>
            </w:r>
            <w:r w:rsidR="008D561A">
              <w:rPr>
                <w:sz w:val="28"/>
                <w:szCs w:val="28"/>
              </w:rPr>
              <w:t>высокого</w:t>
            </w:r>
            <w:r>
              <w:rPr>
                <w:sz w:val="28"/>
                <w:szCs w:val="28"/>
              </w:rPr>
              <w:t xml:space="preserve"> давления </w:t>
            </w:r>
          </w:p>
        </w:tc>
        <w:tc>
          <w:tcPr>
            <w:tcW w:w="3260" w:type="dxa"/>
            <w:vAlign w:val="center"/>
          </w:tcPr>
          <w:p w:rsidR="00DB5142" w:rsidRDefault="00460C23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16,8 </w:t>
            </w:r>
            <w:r w:rsidR="008D561A">
              <w:rPr>
                <w:sz w:val="28"/>
                <w:szCs w:val="28"/>
              </w:rPr>
              <w:t>км</w:t>
            </w:r>
          </w:p>
        </w:tc>
        <w:tc>
          <w:tcPr>
            <w:tcW w:w="2552" w:type="dxa"/>
            <w:vAlign w:val="center"/>
          </w:tcPr>
          <w:p w:rsidR="00DB5142" w:rsidRPr="00D560B3" w:rsidRDefault="00BE7247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23204,392</w:t>
            </w:r>
            <w:r w:rsidR="008D561A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C6" w:rsidRDefault="008863C6" w:rsidP="004E6206">
      <w:pPr>
        <w:spacing w:before="0" w:after="0"/>
      </w:pPr>
      <w:r>
        <w:separator/>
      </w:r>
    </w:p>
  </w:endnote>
  <w:endnote w:type="continuationSeparator" w:id="0">
    <w:p w:rsidR="008863C6" w:rsidRDefault="008863C6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37" w:rsidRDefault="000E1437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070088" w:rsidRPr="00070088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0E1437" w:rsidRDefault="000E1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C6" w:rsidRDefault="008863C6" w:rsidP="004E6206">
      <w:pPr>
        <w:spacing w:before="0" w:after="0"/>
      </w:pPr>
      <w:r>
        <w:separator/>
      </w:r>
    </w:p>
  </w:footnote>
  <w:footnote w:type="continuationSeparator" w:id="0">
    <w:p w:rsidR="008863C6" w:rsidRDefault="008863C6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37" w:rsidRPr="004E6206" w:rsidRDefault="000E1437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0E1437" w:rsidRDefault="000E1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8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0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1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4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70088"/>
    <w:rsid w:val="000E1437"/>
    <w:rsid w:val="001B0082"/>
    <w:rsid w:val="001B04BE"/>
    <w:rsid w:val="001F3501"/>
    <w:rsid w:val="00206D82"/>
    <w:rsid w:val="00236C5D"/>
    <w:rsid w:val="0026214E"/>
    <w:rsid w:val="00266819"/>
    <w:rsid w:val="00280B14"/>
    <w:rsid w:val="00283666"/>
    <w:rsid w:val="002B572C"/>
    <w:rsid w:val="002F5817"/>
    <w:rsid w:val="00313A3F"/>
    <w:rsid w:val="00315DA1"/>
    <w:rsid w:val="00326CE3"/>
    <w:rsid w:val="003A6742"/>
    <w:rsid w:val="003E4EAA"/>
    <w:rsid w:val="003F4FDC"/>
    <w:rsid w:val="0041250A"/>
    <w:rsid w:val="00460C23"/>
    <w:rsid w:val="0046207A"/>
    <w:rsid w:val="00467926"/>
    <w:rsid w:val="004723B4"/>
    <w:rsid w:val="00491712"/>
    <w:rsid w:val="004E6206"/>
    <w:rsid w:val="0051777B"/>
    <w:rsid w:val="00522CFE"/>
    <w:rsid w:val="00522EFB"/>
    <w:rsid w:val="005B7ADA"/>
    <w:rsid w:val="005E4245"/>
    <w:rsid w:val="005F66E5"/>
    <w:rsid w:val="00606E48"/>
    <w:rsid w:val="00611F42"/>
    <w:rsid w:val="00617F8B"/>
    <w:rsid w:val="0063451A"/>
    <w:rsid w:val="00634A13"/>
    <w:rsid w:val="006423A8"/>
    <w:rsid w:val="006468F1"/>
    <w:rsid w:val="00647186"/>
    <w:rsid w:val="00661A38"/>
    <w:rsid w:val="00692583"/>
    <w:rsid w:val="006931BD"/>
    <w:rsid w:val="0069321F"/>
    <w:rsid w:val="007029DF"/>
    <w:rsid w:val="00707DDC"/>
    <w:rsid w:val="00772544"/>
    <w:rsid w:val="00773F33"/>
    <w:rsid w:val="007C73E8"/>
    <w:rsid w:val="007D44EC"/>
    <w:rsid w:val="00802D77"/>
    <w:rsid w:val="00804158"/>
    <w:rsid w:val="00834675"/>
    <w:rsid w:val="008863C6"/>
    <w:rsid w:val="00895055"/>
    <w:rsid w:val="008A09B6"/>
    <w:rsid w:val="008A1C5C"/>
    <w:rsid w:val="008B2435"/>
    <w:rsid w:val="008D323F"/>
    <w:rsid w:val="008D561A"/>
    <w:rsid w:val="008D5EA7"/>
    <w:rsid w:val="008E68A6"/>
    <w:rsid w:val="009316D1"/>
    <w:rsid w:val="009332F3"/>
    <w:rsid w:val="0094002F"/>
    <w:rsid w:val="00983B70"/>
    <w:rsid w:val="009A6EF2"/>
    <w:rsid w:val="009C445C"/>
    <w:rsid w:val="00A12DAB"/>
    <w:rsid w:val="00A25379"/>
    <w:rsid w:val="00A35EEB"/>
    <w:rsid w:val="00A42074"/>
    <w:rsid w:val="00A45D7A"/>
    <w:rsid w:val="00A53FE6"/>
    <w:rsid w:val="00A60ADC"/>
    <w:rsid w:val="00A726CB"/>
    <w:rsid w:val="00A9159F"/>
    <w:rsid w:val="00AB7950"/>
    <w:rsid w:val="00B04E18"/>
    <w:rsid w:val="00B27718"/>
    <w:rsid w:val="00B40B67"/>
    <w:rsid w:val="00B440E3"/>
    <w:rsid w:val="00B45B37"/>
    <w:rsid w:val="00BB756F"/>
    <w:rsid w:val="00BD13C3"/>
    <w:rsid w:val="00BE3874"/>
    <w:rsid w:val="00BE5092"/>
    <w:rsid w:val="00BE7247"/>
    <w:rsid w:val="00C36692"/>
    <w:rsid w:val="00C97F25"/>
    <w:rsid w:val="00CA2340"/>
    <w:rsid w:val="00CB73E8"/>
    <w:rsid w:val="00CC35C0"/>
    <w:rsid w:val="00CF447C"/>
    <w:rsid w:val="00D04930"/>
    <w:rsid w:val="00D07624"/>
    <w:rsid w:val="00D157CE"/>
    <w:rsid w:val="00D560B3"/>
    <w:rsid w:val="00DB1DED"/>
    <w:rsid w:val="00DB5142"/>
    <w:rsid w:val="00E04778"/>
    <w:rsid w:val="00E41FF5"/>
    <w:rsid w:val="00E45C9E"/>
    <w:rsid w:val="00E5199C"/>
    <w:rsid w:val="00E5570B"/>
    <w:rsid w:val="00E66C7C"/>
    <w:rsid w:val="00E94E23"/>
    <w:rsid w:val="00EB5AB9"/>
    <w:rsid w:val="00F40555"/>
    <w:rsid w:val="00F5154E"/>
    <w:rsid w:val="00F600B7"/>
    <w:rsid w:val="00F8284A"/>
    <w:rsid w:val="00F97725"/>
    <w:rsid w:val="00FB4AC1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B979-E6C0-4B39-B860-A8C912FC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Ольга</cp:lastModifiedBy>
  <cp:revision>25</cp:revision>
  <cp:lastPrinted>2013-04-20T06:43:00Z</cp:lastPrinted>
  <dcterms:created xsi:type="dcterms:W3CDTF">2013-04-18T12:31:00Z</dcterms:created>
  <dcterms:modified xsi:type="dcterms:W3CDTF">2013-10-02T09:02:00Z</dcterms:modified>
</cp:coreProperties>
</file>