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ED" w:rsidRDefault="00ED0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Акционерное общество</w:t>
      </w:r>
    </w:p>
    <w:p w:rsidR="008B5AED" w:rsidRDefault="00ED0D9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«Российский Сельскохозяйственный банк»</w:t>
      </w:r>
    </w:p>
    <w:p w:rsidR="008B5AED" w:rsidRDefault="00ED0D9A">
      <w:pPr>
        <w:pBdr>
          <w:bottom w:val="single" w:sz="12" w:space="1" w:color="000000"/>
        </w:pBd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(АО «Россельхозбанк»)</w:t>
      </w:r>
    </w:p>
    <w:p w:rsidR="008B5AED" w:rsidRDefault="00ED0D9A">
      <w:pPr>
        <w:pBdr>
          <w:bottom w:val="single" w:sz="12" w:space="1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общественных связей и внутренних коммуникаций</w:t>
      </w:r>
    </w:p>
    <w:p w:rsidR="008B5AED" w:rsidRDefault="00ED0D9A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Краснодар, ул. им. Короленко, д.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тел.: (861) 254-26-01 Е-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pr</w:t>
        </w:r>
        <w:r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krd</w:t>
        </w:r>
        <w:r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rshb</w:t>
        </w:r>
        <w:r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8B5AED" w:rsidRDefault="008B5AE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AED" w:rsidRDefault="00ED0D9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«17» января 2022 г.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Пресс-релиз</w:t>
      </w:r>
    </w:p>
    <w:p w:rsidR="008B5AED" w:rsidRDefault="008B5AED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AED" w:rsidRDefault="00ED0D9A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«Накопительная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ипотека» продолжает набирать обороты</w:t>
      </w:r>
    </w:p>
    <w:p w:rsidR="008B5AED" w:rsidRDefault="008B5AED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8B5AED" w:rsidRDefault="00ED0D9A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Краевая программа «Накопительная ипотека» продолжает набирать обороты. Результатом в текущем году стало открытие 140 жилищно-накопительных вкладов, из которых более 80% открыты в офисах Краснодарского филиала Россельх</w:t>
      </w:r>
      <w:r>
        <w:rPr>
          <w:rFonts w:ascii="Times New Roman" w:hAnsi="Times New Roman" w:cs="Times New Roman"/>
          <w:sz w:val="24"/>
          <w:szCs w:val="24"/>
        </w:rPr>
        <w:t>озбанка.</w:t>
      </w:r>
    </w:p>
    <w:p w:rsidR="008B5AED" w:rsidRDefault="00ED0D9A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 начала реализации проекта «Накопительная ипотека» было открыто более 4 тысяч счетов. Более 2 260 участников программы улучшили свои жилищные условия, воспользовавшись средствами социальной выплаты.</w:t>
      </w:r>
    </w:p>
    <w:p w:rsidR="008B5AED" w:rsidRDefault="00ED0D9A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Проект «Накопительная ипотека» реализуется в ра</w:t>
      </w:r>
      <w:r>
        <w:rPr>
          <w:rFonts w:ascii="Times New Roman" w:hAnsi="Times New Roman" w:cs="Times New Roman"/>
          <w:sz w:val="24"/>
          <w:szCs w:val="24"/>
        </w:rPr>
        <w:t>мках краевой госпрограммы «Развитие жилищно-коммунального хозяйства». Для участия в ней жители края должны открыть специальный счет и вклад в банке, заключившем соглашение с министерством ТЭК и ЖКХ региона. Вклад открывается сроком до пяти лет. Минимальный</w:t>
      </w:r>
      <w:r>
        <w:rPr>
          <w:rFonts w:ascii="Times New Roman" w:hAnsi="Times New Roman" w:cs="Times New Roman"/>
          <w:sz w:val="24"/>
          <w:szCs w:val="24"/>
        </w:rPr>
        <w:t xml:space="preserve"> размер его ежемесячного пополнения должен быть от трех тысяч рублей. На спецсчет из региональной казны начисляется социальная выплата, ее размер – 30% от суммы ежемесячного взноса, но не более трех тысяч рублей в месяц. Плюс к этому начисляется банковский</w:t>
      </w:r>
      <w:r>
        <w:rPr>
          <w:rFonts w:ascii="Times New Roman" w:hAnsi="Times New Roman" w:cs="Times New Roman"/>
          <w:sz w:val="24"/>
          <w:szCs w:val="24"/>
        </w:rPr>
        <w:t xml:space="preserve"> процент по вкладу Россельхозбанка «Накопи на мечту» согласно условиям договора с банком.</w:t>
      </w:r>
    </w:p>
    <w:p w:rsidR="008B5AED" w:rsidRDefault="00ED0D9A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Заявление об участии в социальном проекте необходимо направить в «Кубанский центр государственной поддержки населения и развития финансового рынка». При желании кажды</w:t>
      </w:r>
      <w:r>
        <w:rPr>
          <w:rFonts w:ascii="Times New Roman" w:hAnsi="Times New Roman" w:cs="Times New Roman"/>
          <w:sz w:val="24"/>
          <w:szCs w:val="24"/>
        </w:rPr>
        <w:t>й участник после одного года со дня заключения договора вклада может досрочно выйти из программы, то есть улучшить жилищные условия на любом этапе накопления и при этом не потерять соцвыплату.</w:t>
      </w:r>
    </w:p>
    <w:p w:rsidR="008B5AED" w:rsidRDefault="00ED0D9A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«Уже второй год продолжается успешное участие Краснодарского ф</w:t>
      </w:r>
      <w:r>
        <w:rPr>
          <w:rFonts w:ascii="Times New Roman" w:hAnsi="Times New Roman" w:cs="Times New Roman"/>
          <w:sz w:val="24"/>
          <w:szCs w:val="24"/>
        </w:rPr>
        <w:t>илиала РСХБ в данной краевой программе. По условиям банка, получить ипотеку с помощью вклада «Накопи на мечту» наши клиенты могут после завершения накопительного периода. Вступить в программу могут жители Краснодарского края, имеющие в собственности не бол</w:t>
      </w:r>
      <w:r>
        <w:rPr>
          <w:rFonts w:ascii="Times New Roman" w:hAnsi="Times New Roman" w:cs="Times New Roman"/>
          <w:sz w:val="24"/>
          <w:szCs w:val="24"/>
        </w:rPr>
        <w:t>ее одного объекта недвижимости», - отметила заместитель директора Краснодарского регионального филиала Россельхозбанка Юлия Темлякова.</w:t>
      </w:r>
    </w:p>
    <w:p w:rsidR="008B5AED" w:rsidRDefault="00ED0D9A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«Программа «Накопительная ипотека» сегодня продолжает работать на территории края в полном объеме. Благодаря участию Росс</w:t>
      </w:r>
      <w:r>
        <w:rPr>
          <w:rFonts w:ascii="Times New Roman" w:hAnsi="Times New Roman" w:cs="Times New Roman"/>
          <w:sz w:val="24"/>
          <w:szCs w:val="24"/>
        </w:rPr>
        <w:t>ельхозбанка в информационно-разъяснительной компании, наибольшая доля всех накопительных вкладов, а это более 80% - открыта именно в офисах РСХБ. Совместно мы неоднократно проводили круглые столы с участниками рынка недвижимости для презентации «Накопитель</w:t>
      </w:r>
      <w:r>
        <w:rPr>
          <w:rFonts w:ascii="Times New Roman" w:hAnsi="Times New Roman" w:cs="Times New Roman"/>
          <w:sz w:val="24"/>
          <w:szCs w:val="24"/>
        </w:rPr>
        <w:t>ной ипотеки» и настроены на качественное партнерство в этой сфере», - отметил руководитель «Кубанского центра государственной поддержки населения и развития финансового рынка» Эрик Арутюнов.</w:t>
      </w:r>
    </w:p>
    <w:p w:rsidR="008B5AED" w:rsidRDefault="00ED0D9A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Краснодарского края в полной мере обеспечивает необ</w:t>
      </w:r>
      <w:r>
        <w:rPr>
          <w:rFonts w:ascii="Times New Roman" w:hAnsi="Times New Roman" w:cs="Times New Roman"/>
          <w:sz w:val="24"/>
          <w:szCs w:val="24"/>
        </w:rPr>
        <w:t>ходимые объёмы бюджетных средств в рамках программы в краевом бюджете и продолжает работу по информированию граждан об условиях программы «Накопительная ипотека». В настоящее время рассматривается возможность увеличения бюджетной финансовой помощи участник</w:t>
      </w:r>
      <w:r>
        <w:rPr>
          <w:rFonts w:ascii="Times New Roman" w:hAnsi="Times New Roman" w:cs="Times New Roman"/>
          <w:sz w:val="24"/>
          <w:szCs w:val="24"/>
        </w:rPr>
        <w:t>ам программы.</w:t>
      </w:r>
    </w:p>
    <w:p w:rsidR="008B5AED" w:rsidRDefault="00ED0D9A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граждане края, открывшие вклады в банке, могут подать заявление об участии в программе в «Кубанский центр государственной поддержки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и развития финансового рынка» по адресу: г. Краснодар,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ул. им. Бабушкина/ул. им.</w:t>
      </w:r>
      <w:r>
        <w:rPr>
          <w:rFonts w:ascii="Times New Roman" w:hAnsi="Times New Roman" w:cs="Times New Roman"/>
          <w:sz w:val="24"/>
          <w:szCs w:val="24"/>
        </w:rPr>
        <w:t xml:space="preserve"> Тургенева, д. 166/83, предварительно позвонив по контактному телефону: +7-861-255-33-50.</w:t>
      </w:r>
    </w:p>
    <w:sectPr w:rsidR="008B5AED">
      <w:pgSz w:w="11906" w:h="16838"/>
      <w:pgMar w:top="426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9A" w:rsidRDefault="00ED0D9A">
      <w:pPr>
        <w:spacing w:after="0" w:line="240" w:lineRule="auto"/>
      </w:pPr>
      <w:r>
        <w:separator/>
      </w:r>
    </w:p>
  </w:endnote>
  <w:endnote w:type="continuationSeparator" w:id="0">
    <w:p w:rsidR="00ED0D9A" w:rsidRDefault="00ED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9A" w:rsidRDefault="00ED0D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0D9A" w:rsidRDefault="00ED0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5AED"/>
    <w:rsid w:val="003F64D9"/>
    <w:rsid w:val="008B5AED"/>
    <w:rsid w:val="00E75246"/>
    <w:rsid w:val="00E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AA9E0-4EA6-4961-95D4-866F7F11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krd.rsh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Вергелес Анна Сергеевна</dc:creator>
  <cp:lastModifiedBy>Admin</cp:lastModifiedBy>
  <cp:revision>2</cp:revision>
  <cp:lastPrinted>2021-09-20T09:06:00Z</cp:lastPrinted>
  <dcterms:created xsi:type="dcterms:W3CDTF">2022-02-16T07:31:00Z</dcterms:created>
  <dcterms:modified xsi:type="dcterms:W3CDTF">2022-02-16T07:31:00Z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