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16" w:rsidRDefault="00E13A16" w:rsidP="00E13A16">
      <w:pPr>
        <w:spacing w:after="0" w:line="240" w:lineRule="auto"/>
        <w:jc w:val="center"/>
        <w:rPr>
          <w:rFonts w:ascii="Times New Roman" w:hAnsi="Times New Roman" w:cs="Times New Roman"/>
          <w:sz w:val="28"/>
          <w:szCs w:val="28"/>
        </w:rPr>
      </w:pPr>
      <w:bookmarkStart w:id="0" w:name="_GoBack"/>
      <w:bookmarkEnd w:id="0"/>
    </w:p>
    <w:p w:rsidR="00E13A16" w:rsidRDefault="00E13A16" w:rsidP="00E13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w:t>
      </w:r>
    </w:p>
    <w:p w:rsidR="00E13A16" w:rsidRDefault="00E13A16" w:rsidP="00E13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УТВЕРЖДЕНА </w:t>
      </w:r>
    </w:p>
    <w:p w:rsidR="00E13A16" w:rsidRDefault="00E13A16" w:rsidP="00E13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решением Совета</w:t>
      </w:r>
    </w:p>
    <w:p w:rsidR="00E13A16" w:rsidRDefault="00E13A16" w:rsidP="00E13A16">
      <w:pPr>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w:t>
      </w:r>
    </w:p>
    <w:p w:rsidR="00E13A16" w:rsidRDefault="00E13A16" w:rsidP="00E13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Мостовского района</w:t>
      </w:r>
    </w:p>
    <w:p w:rsidR="00E13A16" w:rsidRDefault="00E13A16" w:rsidP="00E13A1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от  25.07.2016  №98</w:t>
      </w:r>
    </w:p>
    <w:p w:rsidR="00E13A16" w:rsidRDefault="00E13A16" w:rsidP="00E13A16">
      <w:pPr>
        <w:spacing w:after="0" w:line="240" w:lineRule="auto"/>
        <w:jc w:val="center"/>
        <w:rPr>
          <w:rFonts w:ascii="Times New Roman" w:hAnsi="Times New Roman" w:cs="Times New Roman"/>
          <w:sz w:val="28"/>
          <w:szCs w:val="28"/>
        </w:rPr>
      </w:pPr>
    </w:p>
    <w:p w:rsidR="00E13A16" w:rsidRPr="005859B4" w:rsidRDefault="00E13A16" w:rsidP="00E13A16">
      <w:pPr>
        <w:spacing w:after="0" w:line="240" w:lineRule="auto"/>
        <w:jc w:val="center"/>
        <w:rPr>
          <w:rFonts w:ascii="Times New Roman" w:hAnsi="Times New Roman" w:cs="Times New Roman"/>
          <w:b/>
          <w:sz w:val="28"/>
          <w:szCs w:val="28"/>
        </w:rPr>
      </w:pPr>
    </w:p>
    <w:p w:rsidR="00E13A16" w:rsidRPr="005859B4" w:rsidRDefault="00E13A16" w:rsidP="00E13A16">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ПРОГРАММА</w:t>
      </w:r>
    </w:p>
    <w:p w:rsidR="00E13A16" w:rsidRPr="005859B4" w:rsidRDefault="00E13A16" w:rsidP="00E13A16">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 xml:space="preserve">КОМПЛЕКСНОГО РАЗВИТИЯ </w:t>
      </w:r>
      <w:proofErr w:type="gramStart"/>
      <w:r>
        <w:rPr>
          <w:rFonts w:ascii="Times New Roman" w:hAnsi="Times New Roman" w:cs="Times New Roman"/>
          <w:b/>
          <w:sz w:val="28"/>
          <w:szCs w:val="28"/>
        </w:rPr>
        <w:t>ТРАНСПОРТНОЙ</w:t>
      </w:r>
      <w:proofErr w:type="gramEnd"/>
      <w:r w:rsidRPr="005859B4">
        <w:rPr>
          <w:rFonts w:ascii="Times New Roman" w:hAnsi="Times New Roman" w:cs="Times New Roman"/>
          <w:b/>
          <w:sz w:val="28"/>
          <w:szCs w:val="28"/>
        </w:rPr>
        <w:t xml:space="preserve"> ИНФРАСТРУКТЦРЫ</w:t>
      </w:r>
    </w:p>
    <w:p w:rsidR="00E13A16" w:rsidRPr="005859B4" w:rsidRDefault="00E13A16" w:rsidP="00E13A16">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УНАРОКОВСКОГО СЕЛЬСКОГО ПОСЕЛЕНИЯ</w:t>
      </w:r>
    </w:p>
    <w:p w:rsidR="00E13A16" w:rsidRPr="005859B4" w:rsidRDefault="00E13A16" w:rsidP="00E13A16">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МОСТОВСКОГО РАЙОНА КРАСНОДАРСКОГО КРАЯ</w:t>
      </w:r>
    </w:p>
    <w:p w:rsidR="00E13A16" w:rsidRDefault="00E13A16" w:rsidP="00E13A16">
      <w:pPr>
        <w:spacing w:after="0" w:line="240" w:lineRule="auto"/>
        <w:jc w:val="center"/>
        <w:rPr>
          <w:rFonts w:ascii="Times New Roman" w:hAnsi="Times New Roman" w:cs="Times New Roman"/>
          <w:b/>
          <w:sz w:val="28"/>
          <w:szCs w:val="28"/>
        </w:rPr>
      </w:pPr>
      <w:r w:rsidRPr="005859B4">
        <w:rPr>
          <w:rFonts w:ascii="Times New Roman" w:hAnsi="Times New Roman" w:cs="Times New Roman"/>
          <w:b/>
          <w:sz w:val="28"/>
          <w:szCs w:val="28"/>
        </w:rPr>
        <w:t>НА ПЕРИОД ДО 2030 ГОДА</w:t>
      </w:r>
    </w:p>
    <w:p w:rsidR="00E13A16" w:rsidRDefault="00E13A16" w:rsidP="00E13A16">
      <w:pPr>
        <w:spacing w:after="0" w:line="240" w:lineRule="auto"/>
        <w:jc w:val="center"/>
        <w:rPr>
          <w:rFonts w:ascii="Times New Roman" w:hAnsi="Times New Roman" w:cs="Times New Roman"/>
          <w:b/>
          <w:sz w:val="28"/>
          <w:szCs w:val="28"/>
        </w:rPr>
      </w:pPr>
    </w:p>
    <w:p w:rsidR="00773D09" w:rsidRPr="00E13A16" w:rsidRDefault="00773D09"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jc w:val="center"/>
        <w:rPr>
          <w:rFonts w:ascii="Times New Roman" w:hAnsi="Times New Roman" w:cs="Times New Roman"/>
          <w:b/>
          <w:sz w:val="28"/>
          <w:szCs w:val="28"/>
        </w:rPr>
        <w:sectPr w:rsidR="00E13A16" w:rsidRPr="00E13A16" w:rsidSect="003F12A9">
          <w:headerReference w:type="default" r:id="rId5"/>
          <w:footerReference w:type="default" r:id="rId6"/>
          <w:pgSz w:w="11907" w:h="16840" w:code="9"/>
          <w:pgMar w:top="567" w:right="850" w:bottom="1134" w:left="1701" w:header="709" w:footer="709" w:gutter="0"/>
          <w:cols w:space="708"/>
          <w:docGrid w:linePitch="360"/>
        </w:sectPr>
      </w:pPr>
      <w:r w:rsidRPr="00E13A16">
        <w:rPr>
          <w:rFonts w:ascii="Times New Roman" w:hAnsi="Times New Roman" w:cs="Times New Roman"/>
          <w:b/>
          <w:sz w:val="28"/>
          <w:szCs w:val="28"/>
        </w:rPr>
        <w:t>Оглавление</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jc w:val="both"/>
        <w:rPr>
          <w:rFonts w:ascii="Times New Roman" w:hAnsi="Times New Roman" w:cs="Times New Roman"/>
          <w:sz w:val="24"/>
          <w:szCs w:val="24"/>
        </w:rPr>
      </w:pPr>
      <w:r w:rsidRPr="00E13A16">
        <w:rPr>
          <w:rFonts w:ascii="Times New Roman" w:hAnsi="Times New Roman" w:cs="Times New Roman"/>
          <w:sz w:val="24"/>
          <w:szCs w:val="24"/>
        </w:rPr>
        <w:fldChar w:fldCharType="begin"/>
      </w:r>
      <w:r w:rsidRPr="00E13A16">
        <w:rPr>
          <w:rFonts w:ascii="Times New Roman" w:hAnsi="Times New Roman" w:cs="Times New Roman"/>
          <w:sz w:val="24"/>
          <w:szCs w:val="24"/>
        </w:rPr>
        <w:instrText xml:space="preserve"> TOC \o "1-1" \h \z \t "Заголовок 4;3;Заглавие раздела;2;S_Заголовок 2;2;Стиль Заголовок 2 + Times New Roman 12 пт не полужирный не курси...;2" </w:instrText>
      </w:r>
      <w:r w:rsidRPr="00E13A16">
        <w:rPr>
          <w:rFonts w:ascii="Times New Roman" w:hAnsi="Times New Roman" w:cs="Times New Roman"/>
          <w:sz w:val="24"/>
          <w:szCs w:val="24"/>
        </w:rPr>
        <w:fldChar w:fldCharType="separate"/>
      </w:r>
      <w:hyperlink w:anchor="_Toc450906233" w:history="1">
        <w:r w:rsidRPr="00E13A16">
          <w:rPr>
            <w:rFonts w:ascii="Times New Roman" w:hAnsi="Times New Roman" w:cs="Times New Roman"/>
            <w:sz w:val="24"/>
            <w:szCs w:val="24"/>
          </w:rPr>
          <w:t>1.</w:t>
        </w:r>
        <w:r w:rsidRPr="00E13A16">
          <w:rPr>
            <w:rFonts w:ascii="Times New Roman" w:hAnsi="Times New Roman" w:cs="Times New Roman"/>
            <w:sz w:val="24"/>
            <w:szCs w:val="24"/>
          </w:rPr>
          <w:tab/>
          <w:t>ПАСПОРТ ПРОГРАММЫ</w:t>
        </w:r>
        <w:r>
          <w:rPr>
            <w:rFonts w:ascii="Times New Roman" w:hAnsi="Times New Roman" w:cs="Times New Roman"/>
            <w:sz w:val="24"/>
            <w:szCs w:val="24"/>
          </w:rPr>
          <w:t xml:space="preserve">                                                                                     </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_Toc450906233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34" w:history="1">
        <w:r w:rsidRPr="00E13A16">
          <w:rPr>
            <w:rFonts w:ascii="Times New Roman" w:hAnsi="Times New Roman" w:cs="Times New Roman"/>
            <w:sz w:val="24"/>
            <w:szCs w:val="24"/>
          </w:rPr>
          <w:t>2.</w:t>
        </w:r>
        <w:r w:rsidRPr="00E13A16">
          <w:rPr>
            <w:rFonts w:ascii="Times New Roman" w:hAnsi="Times New Roman" w:cs="Times New Roman"/>
            <w:sz w:val="24"/>
            <w:szCs w:val="24"/>
          </w:rPr>
          <w:tab/>
          <w:t>ЗАДАЧИ СОВЕРШЕНСТВОВАНИЯ И РАЗВИТИЯ ТРАНСПОРТНОЙ ИНФРАСТРУКТУРЫ УНАРОКОВСКОГО СЕЛЬСКОГО ПОСЕЛЕНИЯ</w:t>
        </w:r>
        <w:r>
          <w:rPr>
            <w:rFonts w:ascii="Times New Roman" w:hAnsi="Times New Roman" w:cs="Times New Roman"/>
            <w:sz w:val="24"/>
            <w:szCs w:val="24"/>
          </w:rPr>
          <w:t xml:space="preserve">                       </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_Toc450906234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6</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35" w:history="1">
        <w:r w:rsidRPr="00E13A16">
          <w:rPr>
            <w:rFonts w:ascii="Times New Roman" w:hAnsi="Times New Roman" w:cs="Times New Roman"/>
            <w:sz w:val="24"/>
            <w:szCs w:val="24"/>
          </w:rPr>
          <w:t>3.</w:t>
        </w:r>
        <w:r w:rsidRPr="00E13A16">
          <w:rPr>
            <w:rFonts w:ascii="Times New Roman" w:hAnsi="Times New Roman" w:cs="Times New Roman"/>
            <w:sz w:val="24"/>
            <w:szCs w:val="24"/>
          </w:rPr>
          <w:tab/>
          <w:t>ХАРАКТЕРИСТИКА СУЩЕСТВУЮЩЕГО СОСТОЯНИЯ ТРАНСПОРТНОЙ ИНФРАСТРУКТУРЫ УНАРОКОВСКОГО СЕЛЬСКОГО ПОСЕЛЕНИЯ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_Toc450906235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10</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rPr>
          <w:rFonts w:ascii="Times New Roman" w:hAnsi="Times New Roman" w:cs="Times New Roman"/>
          <w:sz w:val="24"/>
          <w:szCs w:val="24"/>
        </w:rPr>
      </w:pPr>
      <w:hyperlink w:anchor="_Toc450906236" w:history="1">
        <w:r w:rsidRPr="00E13A16">
          <w:rPr>
            <w:rFonts w:ascii="Times New Roman" w:hAnsi="Times New Roman" w:cs="Times New Roman"/>
            <w:sz w:val="24"/>
            <w:szCs w:val="24"/>
          </w:rPr>
          <w:t>3.1.Анализ социально–экономического развития Унароковского сельского поселения</w:t>
        </w:r>
        <w:r>
          <w:rPr>
            <w:rFonts w:ascii="Times New Roman" w:hAnsi="Times New Roman" w:cs="Times New Roman"/>
            <w:sz w:val="24"/>
            <w:szCs w:val="24"/>
          </w:rPr>
          <w:t xml:space="preserve">     </w:t>
        </w:r>
        <w:r>
          <w:rPr>
            <w:rFonts w:ascii="Times New Roman" w:hAnsi="Times New Roman" w:cs="Times New Roman"/>
            <w:webHidden/>
            <w:sz w:val="24"/>
            <w:szCs w:val="24"/>
          </w:rPr>
          <w:t xml:space="preserve">10          </w:t>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37" w:history="1">
        <w:r w:rsidRPr="00E13A16">
          <w:rPr>
            <w:rFonts w:ascii="Times New Roman" w:hAnsi="Times New Roman" w:cs="Times New Roman"/>
            <w:sz w:val="24"/>
            <w:szCs w:val="24"/>
          </w:rPr>
          <w:t>3.1.1.</w:t>
        </w:r>
        <w:r w:rsidRPr="00E13A16">
          <w:rPr>
            <w:rFonts w:ascii="Times New Roman" w:hAnsi="Times New Roman" w:cs="Times New Roman"/>
            <w:sz w:val="24"/>
            <w:szCs w:val="24"/>
          </w:rPr>
          <w:tab/>
          <w:t>Краткая характеристика Унароковского сельского поселения</w:t>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_Toc450906237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11</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38" w:history="1">
        <w:r w:rsidRPr="00E13A16">
          <w:rPr>
            <w:rFonts w:ascii="Times New Roman" w:hAnsi="Times New Roman" w:cs="Times New Roman"/>
            <w:sz w:val="24"/>
            <w:szCs w:val="24"/>
          </w:rPr>
          <w:t>3.1.2.</w:t>
        </w:r>
        <w:r w:rsidRPr="00E13A16">
          <w:rPr>
            <w:rFonts w:ascii="Times New Roman" w:hAnsi="Times New Roman" w:cs="Times New Roman"/>
            <w:sz w:val="24"/>
            <w:szCs w:val="24"/>
          </w:rPr>
          <w:tab/>
          <w:t>Климат</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_Toc450906238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12</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39" w:history="1">
        <w:r w:rsidRPr="00E13A16">
          <w:rPr>
            <w:rFonts w:ascii="Times New Roman" w:hAnsi="Times New Roman" w:cs="Times New Roman"/>
            <w:sz w:val="24"/>
            <w:szCs w:val="24"/>
          </w:rPr>
          <w:t>3.1.3.</w:t>
        </w:r>
        <w:r w:rsidRPr="00E13A16">
          <w:rPr>
            <w:rFonts w:ascii="Times New Roman" w:hAnsi="Times New Roman" w:cs="Times New Roman"/>
            <w:sz w:val="24"/>
            <w:szCs w:val="24"/>
          </w:rPr>
          <w:tab/>
          <w:t>Демографическая ситуация и анализ численности населения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_Toc450906239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12</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0" w:history="1">
        <w:r w:rsidRPr="00E13A16">
          <w:rPr>
            <w:rFonts w:ascii="Times New Roman" w:hAnsi="Times New Roman" w:cs="Times New Roman"/>
            <w:sz w:val="24"/>
            <w:szCs w:val="24"/>
          </w:rPr>
          <w:t>3.2.</w:t>
        </w:r>
        <w:r w:rsidRPr="00E13A16">
          <w:rPr>
            <w:rFonts w:ascii="Times New Roman" w:hAnsi="Times New Roman" w:cs="Times New Roman"/>
            <w:sz w:val="24"/>
            <w:szCs w:val="24"/>
          </w:rPr>
          <w:tab/>
          <w:t>Характеристика транспортной инфраструктуры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_Toc450906240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17</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1" w:history="1">
        <w:r w:rsidRPr="00E13A16">
          <w:rPr>
            <w:rFonts w:ascii="Times New Roman" w:hAnsi="Times New Roman" w:cs="Times New Roman"/>
            <w:sz w:val="24"/>
            <w:szCs w:val="24"/>
          </w:rPr>
          <w:t>3.2.1.</w:t>
        </w:r>
        <w:r w:rsidRPr="00E13A16">
          <w:rPr>
            <w:rFonts w:ascii="Times New Roman" w:hAnsi="Times New Roman" w:cs="Times New Roman"/>
            <w:sz w:val="24"/>
            <w:szCs w:val="24"/>
          </w:rPr>
          <w:tab/>
          <w:t>Внешний транспорт</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_Toc450906241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18</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2" w:history="1">
        <w:r w:rsidRPr="00E13A16">
          <w:rPr>
            <w:rFonts w:ascii="Times New Roman" w:hAnsi="Times New Roman" w:cs="Times New Roman"/>
            <w:sz w:val="24"/>
            <w:szCs w:val="24"/>
          </w:rPr>
          <w:t>3.2.2.</w:t>
        </w:r>
        <w:r w:rsidRPr="00E13A16">
          <w:rPr>
            <w:rFonts w:ascii="Times New Roman" w:hAnsi="Times New Roman" w:cs="Times New Roman"/>
            <w:sz w:val="24"/>
            <w:szCs w:val="24"/>
          </w:rPr>
          <w:tab/>
          <w:t>Общественный транспорт</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_Toc450906242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18</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3" w:history="1">
        <w:r w:rsidRPr="00E13A16">
          <w:rPr>
            <w:rFonts w:ascii="Times New Roman" w:hAnsi="Times New Roman" w:cs="Times New Roman"/>
            <w:sz w:val="24"/>
            <w:szCs w:val="24"/>
          </w:rPr>
          <w:t>3.2.3.</w:t>
        </w:r>
        <w:r w:rsidRPr="00E13A16">
          <w:rPr>
            <w:rFonts w:ascii="Times New Roman" w:hAnsi="Times New Roman" w:cs="Times New Roman"/>
            <w:sz w:val="24"/>
            <w:szCs w:val="24"/>
          </w:rPr>
          <w:tab/>
          <w:t>Улично-дорожная сеть</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_Toc450906243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18</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4" w:history="1">
        <w:r w:rsidRPr="00E13A16">
          <w:rPr>
            <w:rFonts w:ascii="Times New Roman" w:hAnsi="Times New Roman" w:cs="Times New Roman"/>
            <w:sz w:val="24"/>
            <w:szCs w:val="24"/>
          </w:rPr>
          <w:t>4.</w:t>
        </w:r>
        <w:r w:rsidRPr="00E13A16">
          <w:rPr>
            <w:rFonts w:ascii="Times New Roman" w:hAnsi="Times New Roman" w:cs="Times New Roman"/>
            <w:sz w:val="24"/>
            <w:szCs w:val="24"/>
          </w:rPr>
          <w:tab/>
          <w:t>ПРОГНОЗ ТРАНСПОРТНОГО СПРОСА, ИЗМЕНЕНИЯ ОБЪЕМОВ И ХАРАКТЕРА ПЕРЕДВИЖЕНИЯ НАСЕЛЕНИЯ И ПЕРЕВОЗОК ГРУЗОВ НА ТЕРРИТОРИИ УНАРОКОВСКОГО СЕЛЬСКОГО ПОСЕЛЕНИЯ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_Toc450906244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21</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5" w:history="1">
        <w:r w:rsidRPr="00E13A16">
          <w:rPr>
            <w:rFonts w:ascii="Times New Roman" w:hAnsi="Times New Roman" w:cs="Times New Roman"/>
            <w:sz w:val="24"/>
            <w:szCs w:val="24"/>
          </w:rPr>
          <w:t>4.1.</w:t>
        </w:r>
        <w:r w:rsidRPr="00E13A16">
          <w:rPr>
            <w:rFonts w:ascii="Times New Roman" w:hAnsi="Times New Roman" w:cs="Times New Roman"/>
            <w:sz w:val="24"/>
            <w:szCs w:val="24"/>
          </w:rPr>
          <w:tab/>
          <w:t>Прогноз социально-экономического и градостроительного развития Унароковского сельского поселения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_Toc450906245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21</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6" w:history="1">
        <w:r w:rsidRPr="00E13A16">
          <w:rPr>
            <w:rFonts w:ascii="Times New Roman" w:hAnsi="Times New Roman" w:cs="Times New Roman"/>
            <w:sz w:val="24"/>
            <w:szCs w:val="24"/>
          </w:rPr>
          <w:t>4.2.</w:t>
        </w:r>
        <w:r w:rsidRPr="00E13A16">
          <w:rPr>
            <w:rFonts w:ascii="Times New Roman" w:hAnsi="Times New Roman" w:cs="Times New Roman"/>
            <w:sz w:val="24"/>
            <w:szCs w:val="24"/>
          </w:rPr>
          <w:tab/>
          <w:t>Перспектива развития территории Унароковского сельского поселения….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_Toc450906246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22</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7" w:history="1">
        <w:r w:rsidRPr="00E13A16">
          <w:rPr>
            <w:rFonts w:ascii="Times New Roman" w:hAnsi="Times New Roman" w:cs="Times New Roman"/>
            <w:sz w:val="24"/>
            <w:szCs w:val="24"/>
          </w:rPr>
          <w:t>4.3.</w:t>
        </w:r>
        <w:r w:rsidRPr="00E13A16">
          <w:rPr>
            <w:rFonts w:ascii="Times New Roman" w:hAnsi="Times New Roman" w:cs="Times New Roman"/>
            <w:sz w:val="24"/>
            <w:szCs w:val="24"/>
          </w:rPr>
          <w:tab/>
          <w:t>Прогноз транспортного спроса поселения (с учетом изменения численности населения)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_Toc450906247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23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8" w:history="1">
        <w:r w:rsidRPr="00E13A16">
          <w:rPr>
            <w:rFonts w:ascii="Times New Roman" w:hAnsi="Times New Roman" w:cs="Times New Roman"/>
            <w:sz w:val="24"/>
            <w:szCs w:val="24"/>
          </w:rPr>
          <w:t>5.</w:t>
        </w:r>
        <w:r w:rsidRPr="00E13A16">
          <w:rPr>
            <w:rFonts w:ascii="Times New Roman" w:hAnsi="Times New Roman" w:cs="Times New Roman"/>
            <w:sz w:val="24"/>
            <w:szCs w:val="24"/>
          </w:rPr>
          <w:tab/>
          <w:t>ПЕРЕЧЕНЬ МЕРОПРИЯТИЙ ПО ПРОЕКТИРОВАНИЮ, СТРОИТЕЛЬСТВУ, РЕКОНСТРУКЦИИ ОБЪЕКТОВ ТРАНСПОРТНОЙ ИНФРАСТРУКТУРЫ УНАРОКОВСКОГО СЕЛЬСКОГО ПОСЕЛЕНИЯ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_Toc450906248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27</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49" w:history="1">
        <w:r w:rsidRPr="00E13A16">
          <w:rPr>
            <w:rFonts w:ascii="Times New Roman" w:hAnsi="Times New Roman" w:cs="Times New Roman"/>
            <w:sz w:val="24"/>
            <w:szCs w:val="24"/>
          </w:rPr>
          <w:t>5.1.</w:t>
        </w:r>
        <w:r w:rsidRPr="00E13A16">
          <w:rPr>
            <w:rFonts w:ascii="Times New Roman" w:hAnsi="Times New Roman" w:cs="Times New Roman"/>
            <w:sz w:val="24"/>
            <w:szCs w:val="24"/>
          </w:rPr>
          <w:tab/>
          <w:t>Оптимизация улично-дорожной сети</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_Toc450906249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31</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0" w:history="1">
        <w:r w:rsidRPr="00E13A16">
          <w:rPr>
            <w:rFonts w:ascii="Times New Roman" w:hAnsi="Times New Roman" w:cs="Times New Roman"/>
            <w:sz w:val="24"/>
            <w:szCs w:val="24"/>
          </w:rPr>
          <w:t>5.2.</w:t>
        </w:r>
        <w:r w:rsidRPr="00E13A16">
          <w:rPr>
            <w:rFonts w:ascii="Times New Roman" w:hAnsi="Times New Roman" w:cs="Times New Roman"/>
            <w:sz w:val="24"/>
            <w:szCs w:val="24"/>
          </w:rPr>
          <w:tab/>
          <w:t>Внешний транспорт</w:t>
        </w:r>
        <w:r>
          <w:rPr>
            <w:rFonts w:ascii="Times New Roman" w:hAnsi="Times New Roman" w:cs="Times New Roman"/>
            <w:sz w:val="24"/>
            <w:szCs w:val="24"/>
          </w:rPr>
          <w:t xml:space="preserve">                                                                                   </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_Toc450906250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1" w:history="1">
        <w:r w:rsidRPr="00E13A16">
          <w:rPr>
            <w:rFonts w:ascii="Times New Roman" w:hAnsi="Times New Roman" w:cs="Times New Roman"/>
            <w:sz w:val="24"/>
            <w:szCs w:val="24"/>
          </w:rPr>
          <w:t>5.3.</w:t>
        </w:r>
        <w:r w:rsidRPr="00E13A16">
          <w:rPr>
            <w:rFonts w:ascii="Times New Roman" w:hAnsi="Times New Roman" w:cs="Times New Roman"/>
            <w:sz w:val="24"/>
            <w:szCs w:val="24"/>
          </w:rPr>
          <w:tab/>
          <w:t>Объекты транспортного обслуживания</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_Toc450906251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34</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2" w:history="1">
        <w:r w:rsidRPr="00E13A16">
          <w:rPr>
            <w:rFonts w:ascii="Times New Roman" w:hAnsi="Times New Roman" w:cs="Times New Roman"/>
            <w:sz w:val="24"/>
            <w:szCs w:val="24"/>
          </w:rPr>
          <w:t>5.4.</w:t>
        </w:r>
        <w:r w:rsidRPr="00E13A16">
          <w:rPr>
            <w:rFonts w:ascii="Times New Roman" w:hAnsi="Times New Roman" w:cs="Times New Roman"/>
            <w:sz w:val="24"/>
            <w:szCs w:val="24"/>
          </w:rPr>
          <w:tab/>
          <w:t>Организация мест стоянки и долговременного хранения транспорта</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_Toc450906252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34</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3" w:history="1">
        <w:r w:rsidRPr="00E13A16">
          <w:rPr>
            <w:rFonts w:ascii="Times New Roman" w:hAnsi="Times New Roman" w:cs="Times New Roman"/>
            <w:sz w:val="24"/>
            <w:szCs w:val="24"/>
          </w:rPr>
          <w:t>5.5.</w:t>
        </w:r>
        <w:r w:rsidRPr="00E13A16">
          <w:rPr>
            <w:rFonts w:ascii="Times New Roman" w:hAnsi="Times New Roman" w:cs="Times New Roman"/>
            <w:sz w:val="24"/>
            <w:szCs w:val="24"/>
          </w:rPr>
          <w:tab/>
          <w:t>Создание системы пешеходных улиц и велосипедных дорожек</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_Toc450906253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35</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4" w:history="1">
        <w:r w:rsidRPr="00E13A16">
          <w:rPr>
            <w:rFonts w:ascii="Times New Roman" w:hAnsi="Times New Roman" w:cs="Times New Roman"/>
            <w:sz w:val="24"/>
            <w:szCs w:val="24"/>
          </w:rPr>
          <w:t>5.6.</w:t>
        </w:r>
        <w:r w:rsidRPr="00E13A16">
          <w:rPr>
            <w:rFonts w:ascii="Times New Roman" w:hAnsi="Times New Roman" w:cs="Times New Roman"/>
            <w:sz w:val="24"/>
            <w:szCs w:val="24"/>
          </w:rPr>
          <w:tab/>
          <w:t>Перечень и количественные значения целевых показателей развития транспортной инфраструктуры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_Toc450906254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35</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5" w:history="1">
        <w:r w:rsidRPr="00E13A16">
          <w:rPr>
            <w:rFonts w:ascii="Times New Roman" w:hAnsi="Times New Roman" w:cs="Times New Roman"/>
            <w:sz w:val="24"/>
            <w:szCs w:val="24"/>
          </w:rPr>
          <w:t>6.</w:t>
        </w:r>
        <w:r w:rsidRPr="00E13A16">
          <w:rPr>
            <w:rFonts w:ascii="Times New Roman" w:hAnsi="Times New Roman" w:cs="Times New Roman"/>
            <w:sz w:val="24"/>
            <w:szCs w:val="24"/>
          </w:rPr>
          <w:tab/>
          <w:t>ПРОГРАММА ИНВЕСТИЦИОННЫХ ПРОЕКТОВ, ОБЕСПЕЧИВАЮЩИХ ДОСТИЖЕНИЕ ЦЕЛЕВЫХ ПОКАЗАТЕЛЕЙ</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_Toc450906255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40</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6" w:history="1">
        <w:r w:rsidRPr="00E13A16">
          <w:rPr>
            <w:rFonts w:ascii="Times New Roman" w:hAnsi="Times New Roman" w:cs="Times New Roman"/>
            <w:sz w:val="24"/>
            <w:szCs w:val="24"/>
          </w:rPr>
          <w:t>6.1.</w:t>
        </w:r>
        <w:r w:rsidRPr="00E13A16">
          <w:rPr>
            <w:rFonts w:ascii="Times New Roman" w:hAnsi="Times New Roman" w:cs="Times New Roman"/>
            <w:sz w:val="24"/>
            <w:szCs w:val="24"/>
          </w:rPr>
          <w:tab/>
          <w:t>Оценка эффективности Программы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_Toc450906256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41</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7" w:history="1">
        <w:r w:rsidRPr="00E13A16">
          <w:rPr>
            <w:rFonts w:ascii="Times New Roman" w:hAnsi="Times New Roman" w:cs="Times New Roman"/>
            <w:sz w:val="24"/>
            <w:szCs w:val="24"/>
          </w:rPr>
          <w:t>7.</w:t>
        </w:r>
        <w:r w:rsidRPr="00E13A16">
          <w:rPr>
            <w:rFonts w:ascii="Times New Roman" w:hAnsi="Times New Roman" w:cs="Times New Roman"/>
            <w:sz w:val="24"/>
            <w:szCs w:val="24"/>
          </w:rPr>
          <w:tab/>
          <w:t>УПРАВЛЕНИЕ ПРОГРАММОЙ</w:t>
        </w:r>
        <w:r>
          <w:rPr>
            <w:rFonts w:ascii="Times New Roman" w:hAnsi="Times New Roman" w:cs="Times New Roman"/>
            <w:sz w:val="24"/>
            <w:szCs w:val="24"/>
          </w:rPr>
          <w:t xml:space="preserve">                                                     </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_Toc450906257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8" w:history="1">
        <w:r w:rsidRPr="00E13A16">
          <w:rPr>
            <w:rFonts w:ascii="Times New Roman" w:hAnsi="Times New Roman" w:cs="Times New Roman"/>
            <w:sz w:val="24"/>
            <w:szCs w:val="24"/>
          </w:rPr>
          <w:t>7.1.</w:t>
        </w:r>
        <w:r w:rsidRPr="00E13A16">
          <w:rPr>
            <w:rFonts w:ascii="Times New Roman" w:hAnsi="Times New Roman" w:cs="Times New Roman"/>
            <w:sz w:val="24"/>
            <w:szCs w:val="24"/>
          </w:rPr>
          <w:tab/>
          <w:t>Ответственные за реализацию Программы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_Toc450906258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59" w:history="1">
        <w:r w:rsidRPr="00E13A16">
          <w:rPr>
            <w:rFonts w:ascii="Times New Roman" w:hAnsi="Times New Roman" w:cs="Times New Roman"/>
            <w:sz w:val="24"/>
            <w:szCs w:val="24"/>
          </w:rPr>
          <w:t>7.2.</w:t>
        </w:r>
        <w:r w:rsidRPr="00E13A16">
          <w:rPr>
            <w:rFonts w:ascii="Times New Roman" w:hAnsi="Times New Roman" w:cs="Times New Roman"/>
            <w:sz w:val="24"/>
            <w:szCs w:val="24"/>
          </w:rPr>
          <w:tab/>
          <w:t>План-график работ по реализации Программы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_Toc450906259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rPr>
      </w:pPr>
      <w:hyperlink w:anchor="_Toc450906260" w:history="1">
        <w:r w:rsidRPr="00E13A16">
          <w:rPr>
            <w:rFonts w:ascii="Times New Roman" w:hAnsi="Times New Roman" w:cs="Times New Roman"/>
            <w:sz w:val="24"/>
            <w:szCs w:val="24"/>
          </w:rPr>
          <w:t>7.3.</w:t>
        </w:r>
        <w:r w:rsidRPr="00E13A16">
          <w:rPr>
            <w:rFonts w:ascii="Times New Roman" w:hAnsi="Times New Roman" w:cs="Times New Roman"/>
            <w:sz w:val="24"/>
            <w:szCs w:val="24"/>
          </w:rPr>
          <w:tab/>
          <w:t>Порядок предоставления отчетности по выполнению Программы</w:t>
        </w:r>
        <w:r w:rsidRPr="00E13A16">
          <w:rPr>
            <w:rFonts w:ascii="Times New Roman" w:hAnsi="Times New Roman" w:cs="Times New Roman"/>
            <w:webHidden/>
            <w:sz w:val="24"/>
            <w:szCs w:val="24"/>
          </w:rPr>
          <w:tab/>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_Toc450906260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43</w:t>
        </w:r>
        <w:r w:rsidRPr="00E13A16">
          <w:rPr>
            <w:rFonts w:ascii="Times New Roman" w:hAnsi="Times New Roman" w:cs="Times New Roman"/>
            <w:webHidden/>
            <w:sz w:val="24"/>
            <w:szCs w:val="24"/>
          </w:rPr>
          <w:fldChar w:fldCharType="end"/>
        </w:r>
      </w:hyperlink>
    </w:p>
    <w:p w:rsidR="00E13A16" w:rsidRPr="00E13A16" w:rsidRDefault="00E13A16" w:rsidP="00E13A16">
      <w:pPr>
        <w:spacing w:after="0" w:line="240" w:lineRule="auto"/>
        <w:jc w:val="both"/>
        <w:rPr>
          <w:rFonts w:ascii="Times New Roman" w:hAnsi="Times New Roman" w:cs="Times New Roman"/>
          <w:sz w:val="24"/>
          <w:szCs w:val="24"/>
          <w:highlight w:val="yellow"/>
        </w:rPr>
      </w:pPr>
      <w:hyperlink w:anchor="_Toc450906261" w:history="1">
        <w:r w:rsidRPr="00E13A16">
          <w:rPr>
            <w:rFonts w:ascii="Times New Roman" w:hAnsi="Times New Roman" w:cs="Times New Roman"/>
            <w:sz w:val="24"/>
            <w:szCs w:val="24"/>
          </w:rPr>
          <w:t>7.4.</w:t>
        </w:r>
        <w:r w:rsidRPr="00E13A16">
          <w:rPr>
            <w:rFonts w:ascii="Times New Roman" w:hAnsi="Times New Roman" w:cs="Times New Roman"/>
            <w:sz w:val="24"/>
            <w:szCs w:val="24"/>
          </w:rPr>
          <w:tab/>
          <w:t>Порядок корректировки Программы</w:t>
        </w:r>
        <w:r w:rsidRPr="00E13A16">
          <w:rPr>
            <w:rFonts w:ascii="Times New Roman" w:hAnsi="Times New Roman" w:cs="Times New Roman"/>
            <w:webHidden/>
            <w:sz w:val="24"/>
            <w:szCs w:val="24"/>
          </w:rPr>
          <w:tab/>
        </w:r>
        <w:r>
          <w:rPr>
            <w:rFonts w:ascii="Times New Roman" w:hAnsi="Times New Roman" w:cs="Times New Roman"/>
            <w:webHidden/>
            <w:sz w:val="24"/>
            <w:szCs w:val="24"/>
          </w:rPr>
          <w:t xml:space="preserve">                                               </w:t>
        </w:r>
        <w:r w:rsidRPr="00E13A16">
          <w:rPr>
            <w:rFonts w:ascii="Times New Roman" w:hAnsi="Times New Roman" w:cs="Times New Roman"/>
            <w:webHidden/>
            <w:sz w:val="24"/>
            <w:szCs w:val="24"/>
          </w:rPr>
          <w:fldChar w:fldCharType="begin"/>
        </w:r>
        <w:r w:rsidRPr="00E13A16">
          <w:rPr>
            <w:rFonts w:ascii="Times New Roman" w:hAnsi="Times New Roman" w:cs="Times New Roman"/>
            <w:webHidden/>
            <w:sz w:val="24"/>
            <w:szCs w:val="24"/>
          </w:rPr>
          <w:instrText xml:space="preserve"> PAGEREF _Toc450906261 \h </w:instrText>
        </w:r>
        <w:r w:rsidRPr="00E13A16">
          <w:rPr>
            <w:rFonts w:ascii="Times New Roman" w:hAnsi="Times New Roman" w:cs="Times New Roman"/>
            <w:webHidden/>
            <w:sz w:val="24"/>
            <w:szCs w:val="24"/>
          </w:rPr>
        </w:r>
        <w:r w:rsidRPr="00E13A16">
          <w:rPr>
            <w:rFonts w:ascii="Times New Roman" w:hAnsi="Times New Roman" w:cs="Times New Roman"/>
            <w:webHidden/>
            <w:sz w:val="24"/>
            <w:szCs w:val="24"/>
          </w:rPr>
          <w:fldChar w:fldCharType="separate"/>
        </w:r>
        <w:r w:rsidRPr="00E13A16">
          <w:rPr>
            <w:rFonts w:ascii="Times New Roman" w:hAnsi="Times New Roman" w:cs="Times New Roman"/>
            <w:webHidden/>
            <w:sz w:val="24"/>
            <w:szCs w:val="24"/>
          </w:rPr>
          <w:t>44</w:t>
        </w:r>
        <w:r w:rsidRPr="00E13A16">
          <w:rPr>
            <w:rFonts w:ascii="Times New Roman" w:hAnsi="Times New Roman" w:cs="Times New Roman"/>
            <w:webHidden/>
            <w:sz w:val="24"/>
            <w:szCs w:val="24"/>
          </w:rPr>
          <w:fldChar w:fldCharType="end"/>
        </w:r>
      </w:hyperlink>
      <w:r w:rsidRPr="00E13A16">
        <w:rPr>
          <w:rFonts w:ascii="Times New Roman" w:hAnsi="Times New Roman" w:cs="Times New Roman"/>
          <w:sz w:val="24"/>
          <w:szCs w:val="24"/>
        </w:rPr>
        <w:fldChar w:fldCharType="end"/>
      </w:r>
    </w:p>
    <w:p w:rsidR="00E13A16" w:rsidRPr="003F12A9" w:rsidRDefault="00E13A16" w:rsidP="003F12A9">
      <w:pPr>
        <w:spacing w:after="0" w:line="240" w:lineRule="auto"/>
        <w:jc w:val="center"/>
        <w:rPr>
          <w:rFonts w:ascii="Times New Roman" w:hAnsi="Times New Roman" w:cs="Times New Roman"/>
          <w:b/>
          <w:sz w:val="28"/>
          <w:szCs w:val="28"/>
        </w:rPr>
      </w:pPr>
      <w:r w:rsidRPr="00E13A16">
        <w:rPr>
          <w:rFonts w:ascii="Times New Roman" w:hAnsi="Times New Roman" w:cs="Times New Roman"/>
          <w:sz w:val="24"/>
          <w:szCs w:val="24"/>
          <w:highlight w:val="yellow"/>
        </w:rPr>
        <w:br w:type="page"/>
      </w:r>
      <w:bookmarkStart w:id="1" w:name="_Toc450906233"/>
      <w:r w:rsidRPr="003F12A9">
        <w:rPr>
          <w:rFonts w:ascii="Times New Roman" w:hAnsi="Times New Roman" w:cs="Times New Roman"/>
          <w:b/>
          <w:sz w:val="28"/>
          <w:szCs w:val="28"/>
        </w:rPr>
        <w:lastRenderedPageBreak/>
        <w:t>ПАСПОРТ ПРОГРАММЫ</w:t>
      </w:r>
      <w:bookmarkEnd w:id="1"/>
    </w:p>
    <w:p w:rsidR="003F12A9" w:rsidRDefault="003F12A9" w:rsidP="003F12A9">
      <w:pPr>
        <w:spacing w:after="0" w:line="240" w:lineRule="auto"/>
        <w:jc w:val="center"/>
        <w:rPr>
          <w:rFonts w:ascii="Times New Roman" w:hAnsi="Times New Roman" w:cs="Times New Roman"/>
          <w:b/>
          <w:sz w:val="28"/>
          <w:szCs w:val="28"/>
        </w:rPr>
      </w:pPr>
    </w:p>
    <w:p w:rsidR="00E13A16" w:rsidRPr="003F12A9" w:rsidRDefault="00E13A16" w:rsidP="003F12A9">
      <w:pPr>
        <w:spacing w:after="0" w:line="240" w:lineRule="auto"/>
        <w:jc w:val="center"/>
        <w:rPr>
          <w:rFonts w:ascii="Times New Roman" w:hAnsi="Times New Roman" w:cs="Times New Roman"/>
          <w:b/>
          <w:sz w:val="28"/>
          <w:szCs w:val="28"/>
        </w:rPr>
      </w:pPr>
      <w:r w:rsidRPr="003F12A9">
        <w:rPr>
          <w:rFonts w:ascii="Times New Roman" w:hAnsi="Times New Roman" w:cs="Times New Roman"/>
          <w:b/>
          <w:sz w:val="28"/>
          <w:szCs w:val="28"/>
        </w:rPr>
        <w:t>ПАСПОРТ</w:t>
      </w:r>
    </w:p>
    <w:p w:rsidR="00E13A16" w:rsidRPr="003F12A9" w:rsidRDefault="00E13A16" w:rsidP="003F12A9">
      <w:pPr>
        <w:spacing w:after="0" w:line="240" w:lineRule="auto"/>
        <w:jc w:val="center"/>
        <w:rPr>
          <w:rFonts w:ascii="Times New Roman" w:hAnsi="Times New Roman" w:cs="Times New Roman"/>
          <w:b/>
          <w:sz w:val="28"/>
          <w:szCs w:val="28"/>
        </w:rPr>
      </w:pPr>
      <w:r w:rsidRPr="003F12A9">
        <w:rPr>
          <w:rFonts w:ascii="Times New Roman" w:hAnsi="Times New Roman" w:cs="Times New Roman"/>
          <w:b/>
          <w:sz w:val="28"/>
          <w:szCs w:val="28"/>
        </w:rPr>
        <w:t xml:space="preserve">Комплексной программы развития транспортной инфраструктуры </w:t>
      </w:r>
      <w:proofErr w:type="spellStart"/>
      <w:r w:rsidRPr="003F12A9">
        <w:rPr>
          <w:rFonts w:ascii="Times New Roman" w:hAnsi="Times New Roman" w:cs="Times New Roman"/>
          <w:b/>
          <w:sz w:val="28"/>
          <w:szCs w:val="28"/>
        </w:rPr>
        <w:t>Унароковского</w:t>
      </w:r>
      <w:proofErr w:type="spellEnd"/>
      <w:r w:rsidRPr="003F12A9">
        <w:rPr>
          <w:rFonts w:ascii="Times New Roman" w:hAnsi="Times New Roman" w:cs="Times New Roman"/>
          <w:b/>
          <w:sz w:val="28"/>
          <w:szCs w:val="28"/>
        </w:rPr>
        <w:t xml:space="preserve"> сельского поселения Мостовского района Краснодарского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8"/>
        <w:gridCol w:w="6754"/>
      </w:tblGrid>
      <w:tr w:rsidR="00E13A16" w:rsidRPr="00E13A16" w:rsidTr="00F32CA2">
        <w:trPr>
          <w:trHeight w:val="619"/>
        </w:trPr>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Наименование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Программа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 Краснодарского края на период 2016-2021 годы с перспективой до 2030 года</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Основание для разработки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Генеральный план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 Краснодарского Края на период до 2030 года;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Постановления Правительства Российской Федерации от 25.12.2015г. №1440 «Об утверждении требований к программам комплексного развития транспортной инфраструктуры поселений, городских округов».</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Заказчик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 Краснодарского края.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Юридический и почтовый адрес: 352598, Краснодарский край, Мостовский район,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ул. Ленина, д. 27</w:t>
            </w:r>
          </w:p>
        </w:tc>
      </w:tr>
      <w:tr w:rsidR="00E13A16" w:rsidRPr="00E13A16" w:rsidTr="00F32CA2">
        <w:trPr>
          <w:trHeight w:val="77"/>
        </w:trPr>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Разработчик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Общество с ограниченной ответственностью «</w:t>
            </w:r>
            <w:proofErr w:type="spellStart"/>
            <w:r w:rsidRPr="00E13A16">
              <w:rPr>
                <w:rFonts w:ascii="Times New Roman" w:hAnsi="Times New Roman" w:cs="Times New Roman"/>
                <w:sz w:val="28"/>
                <w:szCs w:val="28"/>
              </w:rPr>
              <w:t>ЭнергоАудит</w:t>
            </w:r>
            <w:proofErr w:type="spell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Юридический и почтовый адрес: </w:t>
            </w:r>
            <w:smartTag w:uri="urn:schemas-microsoft-com:office:smarttags" w:element="metricconverter">
              <w:smartTagPr>
                <w:attr w:name="ProductID" w:val="160011, г"/>
              </w:smartTagPr>
              <w:r w:rsidRPr="00E13A16">
                <w:rPr>
                  <w:rFonts w:ascii="Times New Roman" w:hAnsi="Times New Roman" w:cs="Times New Roman"/>
                  <w:sz w:val="28"/>
                  <w:szCs w:val="28"/>
                </w:rPr>
                <w:t>160011, г</w:t>
              </w:r>
            </w:smartTag>
            <w:r w:rsidRPr="00E13A16">
              <w:rPr>
                <w:rFonts w:ascii="Times New Roman" w:hAnsi="Times New Roman" w:cs="Times New Roman"/>
                <w:sz w:val="28"/>
                <w:szCs w:val="28"/>
              </w:rPr>
              <w:t>. Вологда, ул. Герцена, д.56, оф.202.</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Цель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Целями Программы являются: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повышение доступности услуг транспортного комплекса для населения;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повышение комплексной безопасности и устойчивости транспортной системы.</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Задачи Программы </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увеличение протяженности автомобильных дорог местного значения, соответствующих нормативным требованиям;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повышение надежности и безопасности движения по автомобильным дорогам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обеспечение устойчивого функционирования </w:t>
            </w:r>
            <w:r w:rsidRPr="00E13A16">
              <w:rPr>
                <w:rFonts w:ascii="Times New Roman" w:hAnsi="Times New Roman" w:cs="Times New Roman"/>
                <w:sz w:val="28"/>
                <w:szCs w:val="28"/>
              </w:rPr>
              <w:lastRenderedPageBreak/>
              <w:t>автомобильных дорог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Обеспечение более комфортных условий проживания населения сельского поселения, безопасности дорожного движения.</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rPr>
              <w:lastRenderedPageBreak/>
              <w:t>Укрупненные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588" w:type="pct"/>
            <w:shd w:val="clear" w:color="auto" w:fill="auto"/>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Реконструкция дорожного полотна существующих автомобильных дорог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Строительство автомобильной развязки перед въездом </w:t>
            </w:r>
            <w:proofErr w:type="gramStart"/>
            <w:r w:rsidRPr="00E13A16">
              <w:rPr>
                <w:rFonts w:ascii="Times New Roman" w:hAnsi="Times New Roman" w:cs="Times New Roman"/>
                <w:sz w:val="28"/>
                <w:szCs w:val="28"/>
              </w:rPr>
              <w:t>в</w:t>
            </w:r>
            <w:proofErr w:type="gramEnd"/>
            <w:r w:rsidRPr="00E13A16">
              <w:rPr>
                <w:rFonts w:ascii="Times New Roman" w:hAnsi="Times New Roman" w:cs="Times New Roman"/>
                <w:sz w:val="28"/>
                <w:szCs w:val="28"/>
              </w:rPr>
              <w:t xml:space="preserve">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Размещение объектов придорожного сервиса вдоль основной автодороги при выезде </w:t>
            </w:r>
            <w:proofErr w:type="gramStart"/>
            <w:r w:rsidRPr="00E13A16">
              <w:rPr>
                <w:rFonts w:ascii="Times New Roman" w:hAnsi="Times New Roman" w:cs="Times New Roman"/>
                <w:sz w:val="28"/>
                <w:szCs w:val="28"/>
              </w:rPr>
              <w:t>из</w:t>
            </w:r>
            <w:proofErr w:type="gramEnd"/>
            <w:r w:rsidRPr="00E13A16">
              <w:rPr>
                <w:rFonts w:ascii="Times New Roman" w:hAnsi="Times New Roman" w:cs="Times New Roman"/>
                <w:sz w:val="28"/>
                <w:szCs w:val="28"/>
              </w:rPr>
              <w:t xml:space="preserve">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Расширение основных существующих главных и основных улиц с целью доведения их до проектных поперечных профилей;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Строительство улично-дорожной сети на территории районов нового жилищного строительства.</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Сроки и этапы реализации Программы</w:t>
            </w:r>
          </w:p>
        </w:tc>
        <w:tc>
          <w:tcPr>
            <w:tcW w:w="3588" w:type="pct"/>
            <w:shd w:val="clear" w:color="auto" w:fill="auto"/>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Срок реализации Программы – 2016-2030 годы.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Этапы осуществления Программы: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первый этап – с 2016 года по 2021 год;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второй этап – с 2022 года по 2030 год. </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Источники финансирования Программы, (млн. руб.)</w:t>
            </w:r>
          </w:p>
        </w:tc>
        <w:tc>
          <w:tcPr>
            <w:tcW w:w="3588" w:type="pct"/>
            <w:shd w:val="clear" w:color="auto" w:fill="auto"/>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Программа финансируется из местного, районного, краевого и федерального бюджетов, инвестиционных ресурсов банков, предприятий, организаций, предпринимателей, сре</w:t>
            </w:r>
            <w:proofErr w:type="gramStart"/>
            <w:r w:rsidRPr="00E13A16">
              <w:rPr>
                <w:rFonts w:ascii="Times New Roman" w:hAnsi="Times New Roman" w:cs="Times New Roman"/>
                <w:sz w:val="28"/>
                <w:szCs w:val="28"/>
              </w:rPr>
              <w:t>дств гр</w:t>
            </w:r>
            <w:proofErr w:type="gramEnd"/>
            <w:r w:rsidRPr="00E13A16">
              <w:rPr>
                <w:rFonts w:ascii="Times New Roman" w:hAnsi="Times New Roman" w:cs="Times New Roman"/>
                <w:sz w:val="28"/>
                <w:szCs w:val="28"/>
              </w:rPr>
              <w:t>аждан. Объемы финансирования определяются в соответствии с предусмотренными мероприятиями.</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rPr>
              <w:t>Ожидаемые результаты реализации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Улучшение качества покрытия дорог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Увеличение протяженности автомобильных дорог местного значения, соответствующих нормативным требованиям;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Повышение уровня безопасности на автомобильных дорогах местного значения;</w:t>
            </w:r>
          </w:p>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rPr>
              <w:t>-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E13A16" w:rsidRPr="00E13A16" w:rsidRDefault="00E13A16" w:rsidP="00E13A16">
            <w:pPr>
              <w:spacing w:after="0" w:line="240" w:lineRule="auto"/>
              <w:rPr>
                <w:rFonts w:ascii="Times New Roman" w:hAnsi="Times New Roman" w:cs="Times New Roman"/>
                <w:sz w:val="28"/>
                <w:szCs w:val="28"/>
                <w:highlight w:val="yellow"/>
              </w:rPr>
            </w:pPr>
          </w:p>
        </w:tc>
      </w:tr>
      <w:tr w:rsidR="00E13A16" w:rsidRPr="00E13A16" w:rsidTr="00F32CA2">
        <w:tc>
          <w:tcPr>
            <w:tcW w:w="1412" w:type="pct"/>
            <w:shd w:val="clear" w:color="auto" w:fill="auto"/>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Важнейшие целевые индикаторы программы</w:t>
            </w:r>
          </w:p>
        </w:tc>
        <w:tc>
          <w:tcPr>
            <w:tcW w:w="3588" w:type="pct"/>
            <w:shd w:val="clear" w:color="auto" w:fill="auto"/>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Индикаторами, характеризующими успешность реализации Программы, станут: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Отремонтировано автомобильных дорог общего пользования муниципального значения, </w:t>
            </w:r>
            <w:smartTag w:uri="urn:schemas-microsoft-com:office:smarttags" w:element="metricconverter">
              <w:smartTagPr>
                <w:attr w:name="ProductID" w:val="56,08 км"/>
              </w:smartTagPr>
              <w:r w:rsidRPr="00E13A16">
                <w:rPr>
                  <w:rFonts w:ascii="Times New Roman" w:hAnsi="Times New Roman" w:cs="Times New Roman"/>
                  <w:sz w:val="28"/>
                  <w:szCs w:val="28"/>
                </w:rPr>
                <w:t>56,08 км</w:t>
              </w:r>
            </w:smartTag>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30 %;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Система </w:t>
            </w:r>
            <w:proofErr w:type="gramStart"/>
            <w:r w:rsidRPr="00E13A16">
              <w:rPr>
                <w:rFonts w:ascii="Times New Roman" w:hAnsi="Times New Roman" w:cs="Times New Roman"/>
                <w:sz w:val="28"/>
                <w:szCs w:val="28"/>
              </w:rPr>
              <w:t>контроля за</w:t>
            </w:r>
            <w:proofErr w:type="gramEnd"/>
            <w:r w:rsidRPr="00E13A16">
              <w:rPr>
                <w:rFonts w:ascii="Times New Roman" w:hAnsi="Times New Roman" w:cs="Times New Roman"/>
                <w:sz w:val="28"/>
                <w:szCs w:val="28"/>
              </w:rPr>
              <w:t xml:space="preserve"> исполнением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Собрание представителей Администрации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 Краснодарского края</w:t>
            </w:r>
          </w:p>
        </w:tc>
      </w:tr>
      <w:tr w:rsidR="00E13A16" w:rsidRPr="00E13A16" w:rsidTr="00F32CA2">
        <w:tc>
          <w:tcPr>
            <w:tcW w:w="1412" w:type="pct"/>
            <w:tcMar>
              <w:top w:w="28" w:type="dxa"/>
              <w:left w:w="28" w:type="dxa"/>
              <w:bottom w:w="28" w:type="dxa"/>
              <w:right w:w="28" w:type="dxa"/>
            </w:tcMa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Основные исполнители программы:</w:t>
            </w:r>
          </w:p>
        </w:tc>
        <w:tc>
          <w:tcPr>
            <w:tcW w:w="3588" w:type="pct"/>
            <w:tcMar>
              <w:top w:w="28" w:type="dxa"/>
              <w:left w:w="28" w:type="dxa"/>
              <w:bottom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администрация Мостовского района (в рамках своих полномочий);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 (в рамках своих полномочий);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физические и юридические лица, заинтересованные в реализации мероприятий программы.</w:t>
            </w:r>
          </w:p>
        </w:tc>
      </w:tr>
    </w:tbl>
    <w:p w:rsidR="00E13A16" w:rsidRPr="00E13A16" w:rsidRDefault="00E13A16" w:rsidP="00E13A16">
      <w:pPr>
        <w:spacing w:after="0" w:line="240" w:lineRule="auto"/>
        <w:rPr>
          <w:rFonts w:ascii="Times New Roman" w:hAnsi="Times New Roman" w:cs="Times New Roman"/>
          <w:sz w:val="28"/>
          <w:szCs w:val="28"/>
          <w:highlight w:val="yellow"/>
        </w:rPr>
      </w:pPr>
    </w:p>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highlight w:val="yellow"/>
        </w:rPr>
        <w:br w:type="page"/>
      </w:r>
    </w:p>
    <w:p w:rsidR="00E13A16" w:rsidRPr="00E13A16" w:rsidRDefault="00E13A16" w:rsidP="003F12A9">
      <w:pPr>
        <w:spacing w:after="0" w:line="240" w:lineRule="auto"/>
        <w:jc w:val="center"/>
        <w:rPr>
          <w:rFonts w:ascii="Times New Roman" w:hAnsi="Times New Roman" w:cs="Times New Roman"/>
          <w:sz w:val="28"/>
          <w:szCs w:val="28"/>
        </w:rPr>
      </w:pPr>
      <w:bookmarkStart w:id="2" w:name="_Toc450906234"/>
      <w:r w:rsidRPr="00E13A16">
        <w:rPr>
          <w:rFonts w:ascii="Times New Roman" w:hAnsi="Times New Roman" w:cs="Times New Roman"/>
          <w:sz w:val="28"/>
          <w:szCs w:val="28"/>
        </w:rPr>
        <w:lastRenderedPageBreak/>
        <w:t>ЗАДАЧИ СОВЕРШЕНСТВОВАНИЯ И РАЗВИТИЯ ТРАНСПОРТНОЙ ИНФРАСТРУКТУРЫ УНАРОКОВСКОГО СЕЛЬСКОГО ПОСЕЛЕНИЯ</w:t>
      </w:r>
      <w:bookmarkEnd w:id="2"/>
    </w:p>
    <w:p w:rsidR="00E13A16" w:rsidRPr="00E13A16" w:rsidRDefault="00E13A16" w:rsidP="003F12A9">
      <w:pPr>
        <w:spacing w:after="0" w:line="240" w:lineRule="auto"/>
        <w:jc w:val="center"/>
        <w:rPr>
          <w:rFonts w:ascii="Times New Roman" w:hAnsi="Times New Roman" w:cs="Times New Roman"/>
          <w:sz w:val="28"/>
          <w:szCs w:val="28"/>
        </w:rPr>
      </w:pPr>
      <w:r w:rsidRPr="00E13A16">
        <w:rPr>
          <w:rFonts w:ascii="Times New Roman" w:hAnsi="Times New Roman" w:cs="Times New Roman"/>
          <w:sz w:val="28"/>
          <w:szCs w:val="28"/>
        </w:rPr>
        <w:t>Цель программы:</w:t>
      </w:r>
    </w:p>
    <w:p w:rsidR="00E13A16" w:rsidRPr="00E13A16" w:rsidRDefault="003F12A9" w:rsidP="003F12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13A16" w:rsidRPr="00E13A16">
        <w:rPr>
          <w:rFonts w:ascii="Times New Roman" w:hAnsi="Times New Roman" w:cs="Times New Roman"/>
          <w:sz w:val="28"/>
          <w:szCs w:val="28"/>
        </w:rPr>
        <w:t xml:space="preserve">оздание условий для приведения объектов и сетей инженерно-коммунальной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proofErr w:type="spellStart"/>
      <w:r w:rsidR="00E13A16" w:rsidRPr="00E13A16">
        <w:rPr>
          <w:rFonts w:ascii="Times New Roman" w:hAnsi="Times New Roman" w:cs="Times New Roman"/>
          <w:sz w:val="28"/>
          <w:szCs w:val="28"/>
        </w:rPr>
        <w:t>Унароковского</w:t>
      </w:r>
      <w:proofErr w:type="spellEnd"/>
      <w:r w:rsidR="00E13A16" w:rsidRPr="00E13A16">
        <w:rPr>
          <w:rFonts w:ascii="Times New Roman" w:hAnsi="Times New Roman" w:cs="Times New Roman"/>
          <w:sz w:val="28"/>
          <w:szCs w:val="28"/>
        </w:rPr>
        <w:t xml:space="preserve"> сельского поселения.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повышение доступности услуг транспортного комплекса для населения;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повышение комплексной безопасности и устойчивости транспортной системы.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Программа направлена на снижение уровня износа объектов коммунальной инфраструктуры, повышение качества предоставляемых коммунальных услуг, улучшение экологической ситуации.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Программа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Основными задачами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являются: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Модернизация, ремонт, реконструкция, строительство объектов благоустройства и дорожного хозяйства;</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дорожной одежды проезжей части;</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lastRenderedPageBreak/>
        <w:t>- 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Развитая транспортная инфраструктура поможет снизить средний расход топлива автомобильного транспорта, снизит объем потребляемых энергоносителей, снизит долю транспортно-логистических затрат в себестоимости продукции, что приведет к повышению </w:t>
      </w:r>
      <w:proofErr w:type="spellStart"/>
      <w:r w:rsidRPr="00E13A16">
        <w:rPr>
          <w:rFonts w:ascii="Times New Roman" w:hAnsi="Times New Roman" w:cs="Times New Roman"/>
          <w:sz w:val="28"/>
          <w:szCs w:val="28"/>
        </w:rPr>
        <w:t>энергоэффективности</w:t>
      </w:r>
      <w:proofErr w:type="spellEnd"/>
      <w:r w:rsidRPr="00E13A16">
        <w:rPr>
          <w:rFonts w:ascii="Times New Roman" w:hAnsi="Times New Roman" w:cs="Times New Roman"/>
          <w:sz w:val="28"/>
          <w:szCs w:val="28"/>
        </w:rPr>
        <w:t xml:space="preserve"> экономики в целом.</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Программа реализуется в период 2016-2021 годы в 1 этап.</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Индикаторами, характеризующими успешность реализации Программы, станут показатели качества автомобильных дорог общего пользования муниципального значения.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Формирование и реализация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базируются на следующих принципах:</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системность – рассмотрение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как единой системы с учетом взаимного влияния разделов и мероприятий Программы друг на друга;</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комплексность – формирование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 увязке с различными целевыми программами (федеральными, региональными, муниципальными).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Полномочия органов местного самоуправления при разработке, утверждении и реализации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Программа комплексного развития систем транспортной инфраструктуры разработана в соответствии с документами территориального планирования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при этом органы местного самоуправления имеют следующие полномочия: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1. Представительный орган – </w:t>
      </w:r>
      <w:proofErr w:type="spellStart"/>
      <w:r w:rsidRPr="00E13A16">
        <w:rPr>
          <w:rFonts w:ascii="Times New Roman" w:hAnsi="Times New Roman" w:cs="Times New Roman"/>
          <w:sz w:val="28"/>
          <w:szCs w:val="28"/>
        </w:rPr>
        <w:t>Унароковское</w:t>
      </w:r>
      <w:proofErr w:type="spellEnd"/>
      <w:r w:rsidRPr="00E13A16">
        <w:rPr>
          <w:rFonts w:ascii="Times New Roman" w:hAnsi="Times New Roman" w:cs="Times New Roman"/>
          <w:sz w:val="28"/>
          <w:szCs w:val="28"/>
        </w:rPr>
        <w:t xml:space="preserve"> сельское поселение осуществляет рассмотрение и утверждение Программы. </w:t>
      </w:r>
    </w:p>
    <w:p w:rsidR="00E13A16" w:rsidRPr="00E13A16" w:rsidRDefault="00E13A16" w:rsidP="003F12A9">
      <w:pPr>
        <w:spacing w:after="0" w:line="240" w:lineRule="auto"/>
        <w:ind w:firstLine="709"/>
        <w:jc w:val="both"/>
        <w:rPr>
          <w:rFonts w:ascii="Times New Roman" w:hAnsi="Times New Roman" w:cs="Times New Roman"/>
          <w:sz w:val="28"/>
          <w:szCs w:val="28"/>
        </w:rPr>
      </w:pPr>
      <w:proofErr w:type="spellStart"/>
      <w:r w:rsidRPr="00E13A16">
        <w:rPr>
          <w:rFonts w:ascii="Times New Roman" w:hAnsi="Times New Roman" w:cs="Times New Roman"/>
          <w:sz w:val="28"/>
          <w:szCs w:val="28"/>
        </w:rPr>
        <w:t>Унароковское</w:t>
      </w:r>
      <w:proofErr w:type="spellEnd"/>
      <w:r w:rsidRPr="00E13A16">
        <w:rPr>
          <w:rFonts w:ascii="Times New Roman" w:hAnsi="Times New Roman" w:cs="Times New Roman"/>
          <w:sz w:val="28"/>
          <w:szCs w:val="28"/>
        </w:rPr>
        <w:t xml:space="preserve"> сельское поселение имеет право: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запрашивать и получать от населения и организаций, осуществляющих эксплуатацию транспортной инфраструктуры в границах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необходимую для осуществления своих полномочий информацию;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lastRenderedPageBreak/>
        <w:t xml:space="preserve"> 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рассматривать жалобы и предложения населения и организаций, осуществляющих эксплуатацию объектов транспортной инфраструктуры в границах сельского поселения, возникающие в ходе разработки, утверждения и реализации Программы.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2. Глава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 осуществляет принятие решения о разработке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утверждение перечня функций по управлению реализацией Программы, передаваемых структурным подразделениям администрации сельского поселения или сторонней организации.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Глава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имеет право:</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запрашивать и получать от населения и организаций, осуществляющих эксплуатацию транспортной инфраструктуры в границах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необходимую для осуществления своих полномочий информацию;</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выносить предложения о разработке правовых актов местного значения, необходимых для реализации мероприятий Программы;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рассматривать жалобы и предложения населения и организаций, осуществляющих эксплуатацию объектов транспортной инфраструктуры в границах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возникающие в ходе разработки, утверждения и реализации Программы.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выступает заказчиком Программы комплексного развития объектов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организует проведение конкурса инвестиционных проектов субъектов коммунального комплекса для включения в Программу комплексного развития объектов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организует реализацию и мониторинг Программы.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имеет право:</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запрашивать и получать от населения и организаций, осуществляющих эксплуатацию объектов транспортной инфраструктуры в границах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необходимую для осуществления своих полномочий информацию;</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выносить предложения о разработке правовых актов местного значения, необходимых для реализации мероприятий Программы;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 рассматривать жалобы и предложения населения и организаций, осуществляющих эксплуатацию объектов транспортной инфраструктуры в </w:t>
      </w:r>
      <w:r w:rsidRPr="00E13A16">
        <w:rPr>
          <w:rFonts w:ascii="Times New Roman" w:hAnsi="Times New Roman" w:cs="Times New Roman"/>
          <w:sz w:val="28"/>
          <w:szCs w:val="28"/>
        </w:rPr>
        <w:lastRenderedPageBreak/>
        <w:t xml:space="preserve">границах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возникающие в ходе разработки, утверждения и реализации Программы.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Сроки и этапы:</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Программа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разрабатывается на период с 2016 до 2030 года. </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 xml:space="preserve">Этапы осуществления Программы комплексного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3F12A9">
      <w:pPr>
        <w:spacing w:after="0" w:line="240" w:lineRule="auto"/>
        <w:ind w:firstLine="709"/>
        <w:jc w:val="both"/>
        <w:rPr>
          <w:rFonts w:ascii="Times New Roman" w:hAnsi="Times New Roman" w:cs="Times New Roman"/>
          <w:sz w:val="28"/>
          <w:szCs w:val="28"/>
        </w:rPr>
      </w:pPr>
      <w:r w:rsidRPr="00E13A16">
        <w:rPr>
          <w:rFonts w:ascii="Times New Roman" w:hAnsi="Times New Roman" w:cs="Times New Roman"/>
          <w:sz w:val="28"/>
          <w:szCs w:val="28"/>
        </w:rPr>
        <w:t>этап – 2016 - 2021 годы;</w:t>
      </w:r>
    </w:p>
    <w:p w:rsidR="00E13A16" w:rsidRPr="003F12A9" w:rsidRDefault="003F12A9" w:rsidP="003F12A9">
      <w:pPr>
        <w:ind w:firstLine="709"/>
        <w:rPr>
          <w:rFonts w:ascii="Times New Roman" w:hAnsi="Times New Roman" w:cs="Times New Roman"/>
          <w:sz w:val="28"/>
          <w:szCs w:val="28"/>
        </w:rPr>
      </w:pPr>
      <w:r w:rsidRPr="003F12A9">
        <w:rPr>
          <w:rFonts w:ascii="Times New Roman" w:hAnsi="Times New Roman" w:cs="Times New Roman"/>
          <w:sz w:val="28"/>
          <w:szCs w:val="28"/>
        </w:rPr>
        <w:t xml:space="preserve">этап – 2022 - 2030 годы. </w:t>
      </w:r>
      <w:r w:rsidR="00E13A16" w:rsidRPr="003F12A9">
        <w:rPr>
          <w:rFonts w:ascii="Times New Roman" w:hAnsi="Times New Roman" w:cs="Times New Roman"/>
          <w:sz w:val="28"/>
          <w:szCs w:val="28"/>
        </w:rPr>
        <w:br w:type="page"/>
      </w:r>
    </w:p>
    <w:p w:rsidR="00E13A16" w:rsidRPr="00E13A16" w:rsidRDefault="00E13A16" w:rsidP="00E13A16">
      <w:pPr>
        <w:spacing w:after="0" w:line="240" w:lineRule="auto"/>
        <w:rPr>
          <w:rFonts w:ascii="Times New Roman" w:hAnsi="Times New Roman" w:cs="Times New Roman"/>
          <w:sz w:val="28"/>
          <w:szCs w:val="28"/>
          <w:highlight w:val="yellow"/>
        </w:rPr>
      </w:pPr>
    </w:p>
    <w:p w:rsidR="00E13A16" w:rsidRPr="00E13A16" w:rsidRDefault="00E13A16" w:rsidP="00E13A16">
      <w:pPr>
        <w:spacing w:after="0" w:line="240" w:lineRule="auto"/>
        <w:rPr>
          <w:rFonts w:ascii="Times New Roman" w:hAnsi="Times New Roman" w:cs="Times New Roman"/>
          <w:sz w:val="28"/>
          <w:szCs w:val="28"/>
        </w:rPr>
      </w:pPr>
      <w:bookmarkStart w:id="3" w:name="_Toc450906235"/>
      <w:r w:rsidRPr="00E13A16">
        <w:rPr>
          <w:rFonts w:ascii="Times New Roman" w:hAnsi="Times New Roman" w:cs="Times New Roman"/>
          <w:sz w:val="28"/>
          <w:szCs w:val="28"/>
        </w:rPr>
        <w:t>ХАРАКТЕРИСТИКА СУЩЕСТВУЮЩЕГО СОСТОЯНИЯ ТРАНСПОРТНОЙ ИНФРАСТРУКТУРЫ УНАРОКОВСКОГО СЕЛЬСКОГО ПОСЕЛЕНИЯ</w:t>
      </w:r>
      <w:bookmarkEnd w:id="3"/>
    </w:p>
    <w:p w:rsidR="00E13A16" w:rsidRPr="00E13A16" w:rsidRDefault="00E13A16" w:rsidP="00E13A16">
      <w:pPr>
        <w:spacing w:after="0" w:line="240" w:lineRule="auto"/>
        <w:rPr>
          <w:rFonts w:ascii="Times New Roman" w:hAnsi="Times New Roman" w:cs="Times New Roman"/>
          <w:sz w:val="28"/>
          <w:szCs w:val="28"/>
        </w:rPr>
      </w:pPr>
      <w:bookmarkStart w:id="4" w:name="_Toc450906236"/>
      <w:r w:rsidRPr="00E13A16">
        <w:rPr>
          <w:rFonts w:ascii="Times New Roman" w:hAnsi="Times New Roman" w:cs="Times New Roman"/>
          <w:sz w:val="28"/>
          <w:szCs w:val="28"/>
        </w:rPr>
        <w:t xml:space="preserve">Транспортная инфраструктура – </w:t>
      </w:r>
      <w:hyperlink r:id="rId7" w:history="1">
        <w:r w:rsidRPr="00E13A16">
          <w:rPr>
            <w:rFonts w:ascii="Times New Roman" w:hAnsi="Times New Roman" w:cs="Times New Roman"/>
            <w:sz w:val="28"/>
            <w:szCs w:val="28"/>
          </w:rPr>
          <w:t>система</w:t>
        </w:r>
      </w:hyperlink>
      <w:r w:rsidRPr="00E13A16">
        <w:rPr>
          <w:rFonts w:ascii="Times New Roman" w:hAnsi="Times New Roman" w:cs="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8" w:history="1">
        <w:r w:rsidRPr="00E13A16">
          <w:rPr>
            <w:rFonts w:ascii="Times New Roman" w:hAnsi="Times New Roman" w:cs="Times New Roman"/>
            <w:sz w:val="28"/>
            <w:szCs w:val="28"/>
          </w:rPr>
          <w:t>сооружения</w:t>
        </w:r>
      </w:hyperlink>
      <w:r w:rsidRPr="00E13A16">
        <w:rPr>
          <w:rFonts w:ascii="Times New Roman" w:hAnsi="Times New Roman" w:cs="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 Уровень развития транспортной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w:t>
      </w:r>
      <w:proofErr w:type="gramStart"/>
      <w:r w:rsidRPr="00E13A16">
        <w:rPr>
          <w:rFonts w:ascii="Times New Roman" w:hAnsi="Times New Roman" w:cs="Times New Roman"/>
          <w:sz w:val="28"/>
          <w:szCs w:val="28"/>
        </w:rPr>
        <w:t>В числе последних важная роль принадлежит особенностям географического положения сельского поселения.</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Автомобильные дороги имеют стратегическое значение для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настоящее время протяженность автомобильных дорог общего пользования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составляет </w:t>
      </w:r>
      <w:smartTag w:uri="urn:schemas-microsoft-com:office:smarttags" w:element="metricconverter">
        <w:smartTagPr>
          <w:attr w:name="ProductID" w:val="56,08 км"/>
        </w:smartTagPr>
        <w:r w:rsidRPr="00E13A16">
          <w:rPr>
            <w:rFonts w:ascii="Times New Roman" w:hAnsi="Times New Roman" w:cs="Times New Roman"/>
            <w:sz w:val="28"/>
            <w:szCs w:val="28"/>
          </w:rPr>
          <w:t>56,08 км</w:t>
        </w:r>
      </w:smartTag>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к 2030 году на 30 процентов.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Около 50 процентов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w:t>
      </w:r>
      <w:r w:rsidRPr="00E13A16">
        <w:rPr>
          <w:rFonts w:ascii="Times New Roman" w:hAnsi="Times New Roman" w:cs="Times New Roman"/>
          <w:sz w:val="28"/>
          <w:szCs w:val="28"/>
        </w:rPr>
        <w:lastRenderedPageBreak/>
        <w:t>автомобильных перевозок и снижению конкурентоспособности продукции предприятий.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Недостаточный уровень развития дорожной сети приводит к значительным потерям для экономики и населения сельского поселения и является одним из наиболее существенных инфраструктурных ограничений темпов социально-экономического развития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Анализ социально–экономического развития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bookmarkEnd w:id="4"/>
    </w:p>
    <w:p w:rsidR="00E13A16" w:rsidRPr="00E13A16" w:rsidRDefault="00E13A16" w:rsidP="00E13A16">
      <w:pPr>
        <w:spacing w:after="0" w:line="240" w:lineRule="auto"/>
        <w:rPr>
          <w:rFonts w:ascii="Times New Roman" w:hAnsi="Times New Roman" w:cs="Times New Roman"/>
          <w:sz w:val="28"/>
          <w:szCs w:val="28"/>
        </w:rPr>
      </w:pPr>
      <w:bookmarkStart w:id="5" w:name="_Toc450906237"/>
      <w:r w:rsidRPr="00E13A16">
        <w:rPr>
          <w:rFonts w:ascii="Times New Roman" w:hAnsi="Times New Roman" w:cs="Times New Roman"/>
          <w:sz w:val="28"/>
          <w:szCs w:val="28"/>
        </w:rPr>
        <w:t xml:space="preserve">Краткая характеристика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bookmarkEnd w:id="5"/>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3.1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Общие сведения об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Мостовского района Краснодарского края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507"/>
        <w:gridCol w:w="2098"/>
      </w:tblGrid>
      <w:tr w:rsidR="00E13A16" w:rsidRPr="00E13A16" w:rsidTr="00F32CA2">
        <w:trPr>
          <w:trHeight w:val="1058"/>
        </w:trPr>
        <w:tc>
          <w:tcPr>
            <w:tcW w:w="859"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6507"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Наименование показателей</w:t>
            </w:r>
          </w:p>
        </w:tc>
        <w:tc>
          <w:tcPr>
            <w:tcW w:w="2098"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proofErr w:type="spellStart"/>
            <w:r w:rsidRPr="00E13A16">
              <w:rPr>
                <w:rFonts w:ascii="Times New Roman" w:hAnsi="Times New Roman" w:cs="Times New Roman"/>
                <w:sz w:val="28"/>
                <w:szCs w:val="28"/>
              </w:rPr>
              <w:t>Унароковское</w:t>
            </w:r>
            <w:proofErr w:type="spellEnd"/>
            <w:r w:rsidRPr="00E13A16">
              <w:rPr>
                <w:rFonts w:ascii="Times New Roman" w:hAnsi="Times New Roman" w:cs="Times New Roman"/>
                <w:sz w:val="28"/>
                <w:szCs w:val="28"/>
              </w:rPr>
              <w:t xml:space="preserve"> сельское поселение</w:t>
            </w:r>
          </w:p>
        </w:tc>
      </w:tr>
      <w:tr w:rsidR="00E13A16" w:rsidRPr="00E13A16" w:rsidTr="00F32CA2">
        <w:trPr>
          <w:trHeight w:val="1264"/>
        </w:trPr>
        <w:tc>
          <w:tcPr>
            <w:tcW w:w="859"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w:t>
            </w:r>
          </w:p>
        </w:tc>
        <w:tc>
          <w:tcPr>
            <w:tcW w:w="6507"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Территория, </w:t>
            </w:r>
            <w:proofErr w:type="gramStart"/>
            <w:r w:rsidRPr="00E13A16">
              <w:rPr>
                <w:rFonts w:ascii="Times New Roman" w:hAnsi="Times New Roman" w:cs="Times New Roman"/>
                <w:sz w:val="28"/>
                <w:szCs w:val="28"/>
              </w:rPr>
              <w:t>га</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Население (всего), чел.</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Темпы развития численности населения 2009-2015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Количество населенных пунктов </w:t>
            </w:r>
          </w:p>
        </w:tc>
        <w:tc>
          <w:tcPr>
            <w:tcW w:w="2098" w:type="dxa"/>
            <w:tcBorders>
              <w:top w:val="single" w:sz="4" w:space="0" w:color="auto"/>
              <w:left w:val="single" w:sz="4" w:space="0" w:color="auto"/>
              <w:bottom w:val="single" w:sz="4" w:space="0" w:color="auto"/>
              <w:right w:val="single" w:sz="4" w:space="0" w:color="auto"/>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14537,3</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2881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снижение 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roofErr w:type="spellStart"/>
      <w:proofErr w:type="gramStart"/>
      <w:r w:rsidRPr="00E13A16">
        <w:rPr>
          <w:rFonts w:ascii="Times New Roman" w:hAnsi="Times New Roman" w:cs="Times New Roman"/>
          <w:sz w:val="28"/>
          <w:szCs w:val="28"/>
        </w:rPr>
        <w:t>Унароковское</w:t>
      </w:r>
      <w:proofErr w:type="spellEnd"/>
      <w:r w:rsidRPr="00E13A16">
        <w:rPr>
          <w:rFonts w:ascii="Times New Roman" w:hAnsi="Times New Roman" w:cs="Times New Roman"/>
          <w:sz w:val="28"/>
          <w:szCs w:val="28"/>
        </w:rPr>
        <w:t xml:space="preserve"> сельское поселение является одним из 14 поселений Мостовского района, расположено в северной его части и граничит: на севере, западе и востоке с Республикой Адыгея, на юге с Ярославским и </w:t>
      </w:r>
      <w:proofErr w:type="spellStart"/>
      <w:r w:rsidRPr="00E13A16">
        <w:rPr>
          <w:rFonts w:ascii="Times New Roman" w:hAnsi="Times New Roman" w:cs="Times New Roman"/>
          <w:sz w:val="28"/>
          <w:szCs w:val="28"/>
        </w:rPr>
        <w:t>Краснокутским</w:t>
      </w:r>
      <w:proofErr w:type="spellEnd"/>
      <w:r w:rsidRPr="00E13A16">
        <w:rPr>
          <w:rFonts w:ascii="Times New Roman" w:hAnsi="Times New Roman" w:cs="Times New Roman"/>
          <w:sz w:val="28"/>
          <w:szCs w:val="28"/>
        </w:rPr>
        <w:t xml:space="preserve"> сельскими поселениями Мостовского района.</w:t>
      </w:r>
      <w:proofErr w:type="gramEnd"/>
      <w:r w:rsidRPr="00E13A16">
        <w:rPr>
          <w:rFonts w:ascii="Times New Roman" w:hAnsi="Times New Roman" w:cs="Times New Roman"/>
          <w:sz w:val="28"/>
          <w:szCs w:val="28"/>
        </w:rPr>
        <w:t xml:space="preserve"> Общая протяженность границ составляет </w:t>
      </w:r>
      <w:smartTag w:uri="urn:schemas-microsoft-com:office:smarttags" w:element="metricconverter">
        <w:smartTagPr>
          <w:attr w:name="ProductID" w:val="64 км"/>
        </w:smartTagPr>
        <w:r w:rsidRPr="00E13A16">
          <w:rPr>
            <w:rFonts w:ascii="Times New Roman" w:hAnsi="Times New Roman" w:cs="Times New Roman"/>
            <w:sz w:val="28"/>
            <w:szCs w:val="28"/>
          </w:rPr>
          <w:t>64 км</w:t>
        </w:r>
      </w:smartTag>
      <w:r w:rsidRPr="00E13A16">
        <w:rPr>
          <w:rFonts w:ascii="Times New Roman" w:hAnsi="Times New Roman" w:cs="Times New Roman"/>
          <w:sz w:val="28"/>
          <w:szCs w:val="28"/>
        </w:rPr>
        <w:t xml:space="preserve">, из них: с Республикой Адыгея – </w:t>
      </w:r>
      <w:smartTag w:uri="urn:schemas-microsoft-com:office:smarttags" w:element="metricconverter">
        <w:smartTagPr>
          <w:attr w:name="ProductID" w:val="48 км"/>
        </w:smartTagPr>
        <w:r w:rsidRPr="00E13A16">
          <w:rPr>
            <w:rFonts w:ascii="Times New Roman" w:hAnsi="Times New Roman" w:cs="Times New Roman"/>
            <w:sz w:val="28"/>
            <w:szCs w:val="28"/>
          </w:rPr>
          <w:t>48 км</w:t>
        </w:r>
      </w:smartTag>
      <w:r w:rsidRPr="00E13A16">
        <w:rPr>
          <w:rFonts w:ascii="Times New Roman" w:hAnsi="Times New Roman" w:cs="Times New Roman"/>
          <w:sz w:val="28"/>
          <w:szCs w:val="28"/>
        </w:rPr>
        <w:t xml:space="preserve">, с </w:t>
      </w:r>
      <w:proofErr w:type="spellStart"/>
      <w:r w:rsidRPr="00E13A16">
        <w:rPr>
          <w:rFonts w:ascii="Times New Roman" w:hAnsi="Times New Roman" w:cs="Times New Roman"/>
          <w:sz w:val="28"/>
          <w:szCs w:val="28"/>
        </w:rPr>
        <w:t>Краснокутским</w:t>
      </w:r>
      <w:proofErr w:type="spellEnd"/>
      <w:r w:rsidRPr="00E13A16">
        <w:rPr>
          <w:rFonts w:ascii="Times New Roman" w:hAnsi="Times New Roman" w:cs="Times New Roman"/>
          <w:sz w:val="28"/>
          <w:szCs w:val="28"/>
        </w:rPr>
        <w:t xml:space="preserve"> сельским поселением – </w:t>
      </w:r>
      <w:smartTag w:uri="urn:schemas-microsoft-com:office:smarttags" w:element="metricconverter">
        <w:smartTagPr>
          <w:attr w:name="ProductID" w:val="5,7 км"/>
        </w:smartTagPr>
        <w:r w:rsidRPr="00E13A16">
          <w:rPr>
            <w:rFonts w:ascii="Times New Roman" w:hAnsi="Times New Roman" w:cs="Times New Roman"/>
            <w:sz w:val="28"/>
            <w:szCs w:val="28"/>
          </w:rPr>
          <w:t>5,7 км</w:t>
        </w:r>
      </w:smartTag>
      <w:r w:rsidRPr="00E13A16">
        <w:rPr>
          <w:rFonts w:ascii="Times New Roman" w:hAnsi="Times New Roman" w:cs="Times New Roman"/>
          <w:sz w:val="28"/>
          <w:szCs w:val="28"/>
        </w:rPr>
        <w:t xml:space="preserve">, с Ярославским – </w:t>
      </w:r>
      <w:smartTag w:uri="urn:schemas-microsoft-com:office:smarttags" w:element="metricconverter">
        <w:smartTagPr>
          <w:attr w:name="ProductID" w:val="10,3 км"/>
        </w:smartTagPr>
        <w:r w:rsidRPr="00E13A16">
          <w:rPr>
            <w:rFonts w:ascii="Times New Roman" w:hAnsi="Times New Roman" w:cs="Times New Roman"/>
            <w:sz w:val="28"/>
            <w:szCs w:val="28"/>
          </w:rPr>
          <w:t>10,3 км</w:t>
        </w:r>
      </w:smartTag>
      <w:r w:rsidRPr="00E13A16">
        <w:rPr>
          <w:rFonts w:ascii="Times New Roman" w:hAnsi="Times New Roman" w:cs="Times New Roman"/>
          <w:sz w:val="28"/>
          <w:szCs w:val="28"/>
        </w:rPr>
        <w:t xml:space="preserve">. Границы населенных пунктов установлены решением Совета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от 10 августа 2007 года №82 «О проекте границы территории села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xml:space="preserve"> и хутора </w:t>
      </w:r>
      <w:proofErr w:type="gramStart"/>
      <w:r w:rsidRPr="00E13A16">
        <w:rPr>
          <w:rFonts w:ascii="Times New Roman" w:hAnsi="Times New Roman" w:cs="Times New Roman"/>
          <w:sz w:val="28"/>
          <w:szCs w:val="28"/>
        </w:rPr>
        <w:t>Славянский</w:t>
      </w:r>
      <w:proofErr w:type="gramEnd"/>
      <w:r w:rsidRPr="00E13A16">
        <w:rPr>
          <w:rFonts w:ascii="Times New Roman" w:hAnsi="Times New Roman" w:cs="Times New Roman"/>
          <w:sz w:val="28"/>
          <w:szCs w:val="28"/>
        </w:rPr>
        <w:t xml:space="preserve">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Мостовского района».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состав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входят 2 </w:t>
      </w:r>
      <w:proofErr w:type="gramStart"/>
      <w:r w:rsidRPr="00E13A16">
        <w:rPr>
          <w:rFonts w:ascii="Times New Roman" w:hAnsi="Times New Roman" w:cs="Times New Roman"/>
          <w:sz w:val="28"/>
          <w:szCs w:val="28"/>
        </w:rPr>
        <w:t>населенных</w:t>
      </w:r>
      <w:proofErr w:type="gramEnd"/>
      <w:r w:rsidRPr="00E13A16">
        <w:rPr>
          <w:rFonts w:ascii="Times New Roman" w:hAnsi="Times New Roman" w:cs="Times New Roman"/>
          <w:sz w:val="28"/>
          <w:szCs w:val="28"/>
        </w:rPr>
        <w:t xml:space="preserve"> пункта: административный центр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xml:space="preserve"> и х. Славянский.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Территориально населенные пункты расположены на расстоянии </w:t>
      </w:r>
      <w:smartTag w:uri="urn:schemas-microsoft-com:office:smarttags" w:element="metricconverter">
        <w:smartTagPr>
          <w:attr w:name="ProductID" w:val="6 км"/>
        </w:smartTagPr>
        <w:r w:rsidRPr="00E13A16">
          <w:rPr>
            <w:rFonts w:ascii="Times New Roman" w:hAnsi="Times New Roman" w:cs="Times New Roman"/>
            <w:sz w:val="28"/>
            <w:szCs w:val="28"/>
          </w:rPr>
          <w:t>6 км</w:t>
        </w:r>
      </w:smartTag>
      <w:r w:rsidRPr="00E13A16">
        <w:rPr>
          <w:rFonts w:ascii="Times New Roman" w:hAnsi="Times New Roman" w:cs="Times New Roman"/>
          <w:sz w:val="28"/>
          <w:szCs w:val="28"/>
        </w:rPr>
        <w:t xml:space="preserve"> друг от друга. Село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xml:space="preserve"> находится в северо-восточной части поселения практически на границе с Республикой Адыгея.</w:t>
      </w:r>
    </w:p>
    <w:p w:rsidR="00E13A16" w:rsidRPr="00E13A16" w:rsidRDefault="00E13A16" w:rsidP="00E13A16">
      <w:pPr>
        <w:spacing w:after="0" w:line="240" w:lineRule="auto"/>
        <w:rPr>
          <w:rFonts w:ascii="Times New Roman" w:hAnsi="Times New Roman" w:cs="Times New Roman"/>
          <w:sz w:val="28"/>
          <w:szCs w:val="28"/>
          <w:highlight w:val="yellow"/>
        </w:rPr>
      </w:pPr>
    </w:p>
    <w:p w:rsidR="00E13A16" w:rsidRPr="00E13A16" w:rsidRDefault="00E13A16" w:rsidP="00E13A16">
      <w:pPr>
        <w:spacing w:after="0" w:line="240" w:lineRule="auto"/>
        <w:rPr>
          <w:rFonts w:ascii="Times New Roman" w:hAnsi="Times New Roman" w:cs="Times New Roman"/>
          <w:sz w:val="28"/>
          <w:szCs w:val="28"/>
        </w:rPr>
      </w:pPr>
      <w:bookmarkStart w:id="6" w:name="_Toc450906238"/>
      <w:r w:rsidRPr="00E13A16">
        <w:rPr>
          <w:rFonts w:ascii="Times New Roman" w:hAnsi="Times New Roman" w:cs="Times New Roman"/>
          <w:sz w:val="28"/>
          <w:szCs w:val="28"/>
        </w:rPr>
        <w:t>Климат</w:t>
      </w:r>
      <w:bookmarkEnd w:id="6"/>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Территория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 целом относится к южной части переходных климатов умеренной зоны. Открытость территории с севера, наличие Кавказских гор определяют своеобразие климатических условий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Территория поселения находится в климатической зоне, которая расположена на юго-восточной оконечности </w:t>
      </w:r>
      <w:proofErr w:type="spellStart"/>
      <w:r w:rsidRPr="00E13A16">
        <w:rPr>
          <w:rFonts w:ascii="Times New Roman" w:hAnsi="Times New Roman" w:cs="Times New Roman"/>
          <w:sz w:val="28"/>
          <w:szCs w:val="28"/>
        </w:rPr>
        <w:t>Закубанской</w:t>
      </w:r>
      <w:proofErr w:type="spellEnd"/>
      <w:r w:rsidRPr="00E13A16">
        <w:rPr>
          <w:rFonts w:ascii="Times New Roman" w:hAnsi="Times New Roman" w:cs="Times New Roman"/>
          <w:sz w:val="28"/>
          <w:szCs w:val="28"/>
        </w:rPr>
        <w:t xml:space="preserve"> наклонной равнины и характеризуется умеренно - увлажненным климатом с гидротермическим коэффициентом 1,2-1,5, среднегодовой температурой 9,9</w:t>
      </w:r>
      <w:proofErr w:type="gramStart"/>
      <w:r w:rsidRPr="00E13A16">
        <w:rPr>
          <w:rFonts w:ascii="Times New Roman" w:hAnsi="Times New Roman" w:cs="Times New Roman"/>
          <w:sz w:val="28"/>
          <w:szCs w:val="28"/>
        </w:rPr>
        <w:t>°С</w:t>
      </w:r>
      <w:proofErr w:type="gramEnd"/>
      <w:r w:rsidRPr="00E13A16">
        <w:rPr>
          <w:rFonts w:ascii="Times New Roman" w:hAnsi="Times New Roman" w:cs="Times New Roman"/>
          <w:sz w:val="28"/>
          <w:szCs w:val="28"/>
        </w:rPr>
        <w:t>, устойчивыми ветрами в конце зимы, годовым количеством осадков 608 мм/год.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Снежный покров, отличающийся крайней неустойчивостью в                течение зимы, появляется в начале декабря и сходит к середине марта. Число дней со снежным покровом колеблется в пределах 54-60 дней. Характерно большое количество дней с оттепелями.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Наибольшее число дней с сильными ветрами (15м/сек) приходится на период с ноября по апрель месяцы, при этом наибольшая скорость ветра может достигать, по многолетним данным, 34м/сек.</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феврале происходит постепенное нарастание температур и в конце февраля – начале марта среднесуточные температуры воздуха достигают устойчивых положительных значений. Период с температурой воздуха выше 0</w:t>
      </w:r>
      <w:proofErr w:type="gramStart"/>
      <w:r w:rsidRPr="00E13A16">
        <w:rPr>
          <w:rFonts w:ascii="Times New Roman" w:hAnsi="Times New Roman" w:cs="Times New Roman"/>
          <w:sz w:val="28"/>
          <w:szCs w:val="28"/>
        </w:rPr>
        <w:t>°С</w:t>
      </w:r>
      <w:proofErr w:type="gramEnd"/>
      <w:r w:rsidRPr="00E13A16">
        <w:rPr>
          <w:rFonts w:ascii="Times New Roman" w:hAnsi="Times New Roman" w:cs="Times New Roman"/>
          <w:sz w:val="28"/>
          <w:szCs w:val="28"/>
        </w:rPr>
        <w:t xml:space="preserve"> длится 291 день.</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7" w:name="_Toc450906239"/>
      <w:r w:rsidRPr="00E13A16">
        <w:rPr>
          <w:rFonts w:ascii="Times New Roman" w:hAnsi="Times New Roman" w:cs="Times New Roman"/>
          <w:sz w:val="28"/>
          <w:szCs w:val="28"/>
        </w:rPr>
        <w:t>Демографическая ситуация и анализ численности населения</w:t>
      </w:r>
      <w:bookmarkEnd w:id="7"/>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Важным показателем демографической ситуации в сельском поселении и его административно-территориальных подразделениях является половозрастная структура населения. Необходимо отметить, что прогноз миграционной составляющей движения населения должен производиться не только на основе экстраполяции динамики предыдущих лет, но и с учетом перспектив развития рынка рабочей силы в населенном пункте, то есть жителей трудоспособного возраста.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Трудоспособный возраст - возраст, в котором человек способный к трудовой деятельности, имеет право трудиться: трудоспособный возраст для мужчин составляет от 16-59 лет, для женщин от 16-54 лет. Таким образом, возрастная структура населения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выглядит следующим образом: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3.2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Возрастная структура населения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1"/>
        <w:gridCol w:w="1723"/>
        <w:gridCol w:w="1754"/>
        <w:gridCol w:w="1462"/>
        <w:gridCol w:w="1751"/>
      </w:tblGrid>
      <w:tr w:rsidR="00E13A16" w:rsidRPr="00E13A16" w:rsidTr="00F32CA2">
        <w:trPr>
          <w:cantSplit/>
          <w:trHeight w:val="1359"/>
        </w:trPr>
        <w:tc>
          <w:tcPr>
            <w:tcW w:w="26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Населенный пункт</w:t>
            </w:r>
          </w:p>
        </w:tc>
        <w:tc>
          <w:tcPr>
            <w:tcW w:w="172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Численность постоянного населения</w:t>
            </w:r>
          </w:p>
        </w:tc>
        <w:tc>
          <w:tcPr>
            <w:tcW w:w="175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Население младше трудоспособного возраста, %</w:t>
            </w:r>
          </w:p>
        </w:tc>
        <w:tc>
          <w:tcPr>
            <w:tcW w:w="146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Население трудоспособного возраста, %</w:t>
            </w:r>
          </w:p>
        </w:tc>
        <w:tc>
          <w:tcPr>
            <w:tcW w:w="175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Население старше трудоспособного возраста, %</w:t>
            </w:r>
          </w:p>
        </w:tc>
      </w:tr>
      <w:tr w:rsidR="00E13A16" w:rsidRPr="00E13A16" w:rsidTr="00F32CA2">
        <w:trPr>
          <w:trHeight w:val="307"/>
        </w:trPr>
        <w:tc>
          <w:tcPr>
            <w:tcW w:w="26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 </w:t>
            </w:r>
            <w:proofErr w:type="spellStart"/>
            <w:r w:rsidRPr="00E13A16">
              <w:rPr>
                <w:rFonts w:ascii="Times New Roman" w:hAnsi="Times New Roman" w:cs="Times New Roman"/>
                <w:sz w:val="28"/>
                <w:szCs w:val="28"/>
              </w:rPr>
              <w:t>Унароково</w:t>
            </w:r>
            <w:proofErr w:type="spellEnd"/>
          </w:p>
        </w:tc>
        <w:tc>
          <w:tcPr>
            <w:tcW w:w="1723"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2159</w:t>
            </w:r>
          </w:p>
        </w:tc>
        <w:tc>
          <w:tcPr>
            <w:tcW w:w="1754"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18,2</w:t>
            </w:r>
          </w:p>
        </w:tc>
        <w:tc>
          <w:tcPr>
            <w:tcW w:w="1462"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59,1</w:t>
            </w:r>
          </w:p>
        </w:tc>
        <w:tc>
          <w:tcPr>
            <w:tcW w:w="1751"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22,7</w:t>
            </w:r>
          </w:p>
        </w:tc>
      </w:tr>
      <w:tr w:rsidR="00E13A16" w:rsidRPr="00E13A16" w:rsidTr="00F32CA2">
        <w:trPr>
          <w:trHeight w:val="307"/>
        </w:trPr>
        <w:tc>
          <w:tcPr>
            <w:tcW w:w="26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х. Славянский</w:t>
            </w:r>
          </w:p>
        </w:tc>
        <w:tc>
          <w:tcPr>
            <w:tcW w:w="1723"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722</w:t>
            </w:r>
          </w:p>
        </w:tc>
        <w:tc>
          <w:tcPr>
            <w:tcW w:w="1754"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22,2</w:t>
            </w:r>
          </w:p>
        </w:tc>
        <w:tc>
          <w:tcPr>
            <w:tcW w:w="1462"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47,9</w:t>
            </w:r>
          </w:p>
        </w:tc>
        <w:tc>
          <w:tcPr>
            <w:tcW w:w="1751"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29,9</w:t>
            </w:r>
          </w:p>
        </w:tc>
      </w:tr>
      <w:tr w:rsidR="00E13A16" w:rsidRPr="00E13A16" w:rsidTr="00F32CA2">
        <w:trPr>
          <w:trHeight w:val="307"/>
        </w:trPr>
        <w:tc>
          <w:tcPr>
            <w:tcW w:w="26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ВСЕГО</w:t>
            </w:r>
          </w:p>
        </w:tc>
        <w:tc>
          <w:tcPr>
            <w:tcW w:w="1723"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2881</w:t>
            </w:r>
          </w:p>
        </w:tc>
        <w:tc>
          <w:tcPr>
            <w:tcW w:w="1754"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462"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751" w:type="dxa"/>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noProof/>
          <w:sz w:val="28"/>
          <w:szCs w:val="28"/>
          <w:lang w:eastAsia="ru-RU"/>
        </w:rPr>
        <w:drawing>
          <wp:inline distT="0" distB="0" distL="0" distR="0" wp14:anchorId="2E6835BC" wp14:editId="6EE244F6">
            <wp:extent cx="4876800" cy="548640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Анализ половозрастной структуры показал, что на ближайшую перспективу 10-15 лет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 xml:space="preserve">      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населения.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В целом демографическая ситуация в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повторяет районные и краевые проблемы и обстановку большинства регионов.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Характер рождаемости в настоящее время определяется массовым распространением малодетности (1-2 ребенка), в результате чего средний состав семьи составляет от 2,7 до 2,9 человек.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Проведенный анализ сложившейся в поселении демографической ситуации показал, что:</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численность населения  незначительно снизилась в основном за счет уменьшения х. Славянский;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целом для поселения характерна естественная убыль населения, однако в последние годы прослеживается тенденция ее снижения;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поселении имеется миграционный прирост населения, однако он не перекрывает естественную убыль населения;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75% населения проживает в административном центре —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для поселения характерен регрессивный тип возрастной структуры населения с относительно низкой долей населения молодых возрастов (что свидетельствует о слабом приросте населения) и относительно высокой долей населения старших возрастов (что оправдывает высокую смертность населения);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доля трудоспособного населения ниже по сравнению с </w:t>
      </w:r>
      <w:proofErr w:type="spellStart"/>
      <w:r w:rsidRPr="00E13A16">
        <w:rPr>
          <w:rFonts w:ascii="Times New Roman" w:hAnsi="Times New Roman" w:cs="Times New Roman"/>
          <w:sz w:val="28"/>
          <w:szCs w:val="28"/>
        </w:rPr>
        <w:t>общекраевым</w:t>
      </w:r>
      <w:proofErr w:type="spellEnd"/>
      <w:r w:rsidRPr="00E13A16">
        <w:rPr>
          <w:rFonts w:ascii="Times New Roman" w:hAnsi="Times New Roman" w:cs="Times New Roman"/>
          <w:sz w:val="28"/>
          <w:szCs w:val="28"/>
        </w:rPr>
        <w:t xml:space="preserve"> показателями (56,4% в поселении против 61,2% в крае). На территории происходит отток трудоспособного населения за пределы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Общая численность населения поселения за период времени с 2010 по 2015 гг. снизилась на 51 человек или на 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В прогнозе численности населения заложены следующие тенденции на перспективу, обусловленные проведением в Краснодарском крае и непосредственно в Мостовском районе эффективной демографической и миграционной политики: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рост уровня рождаемости;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снижение младенческой смертности и смертности населения молодых возрастов;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рост показателя ожидаемой продолжительности жизни;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рост миграционных потоков, активизация трудовой иммиграции (преимущественно в период 2015-2025 гг.).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После этого, основываясь на обозначенных тенденциях и факторах, с учетом сложившейся динамики численности населения, были рассчитаны показатели естественного и миграционного движения населения на расчетный период. К 2030 году согласно генеральному плану прогнозируется: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увеличение общего коэффициента рождаемости с 11,5 человек на 1000 населения в 2011 году до 15,6 человек на 1000 населения к 2030 году.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снижение смертности с 16,4 человек на 1000 населения в 2011 году до 12,3 человек на 1000 населения к 2030 году.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На основе сложившейся ситуации и заложенных генпланом тенденций демографической и миграционной активности, с помощью метода «передвижки возрастов» были определены половозрастные изменения в структуре населения на перспективу, в результате которых была получена проектная возрастная структура населения на расчетный срок до 2030 года.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Прогнозируемое изменение половозрастной структуры (ПВС) поселения с 2010 по 2030 годы характеризуются: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увеличением доли населения моложе трудоспособного возраста на 2,0%;</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уменьшением доли населения трудоспособного возраста на 2,1%;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увеличением доли населения старше трудоспособного возраста на </w:t>
      </w:r>
      <w:proofErr w:type="spellStart"/>
      <w:proofErr w:type="gramStart"/>
      <w:r w:rsidRPr="00E13A16">
        <w:rPr>
          <w:rFonts w:ascii="Times New Roman" w:hAnsi="Times New Roman" w:cs="Times New Roman"/>
          <w:sz w:val="28"/>
          <w:szCs w:val="28"/>
        </w:rPr>
        <w:t>на</w:t>
      </w:r>
      <w:proofErr w:type="spellEnd"/>
      <w:proofErr w:type="gramEnd"/>
      <w:r w:rsidRPr="00E13A16">
        <w:rPr>
          <w:rFonts w:ascii="Times New Roman" w:hAnsi="Times New Roman" w:cs="Times New Roman"/>
          <w:sz w:val="28"/>
          <w:szCs w:val="28"/>
        </w:rPr>
        <w:t> 0,5% к 2020-2025 годам и ее снижением до 24,7 к расчетному сроку.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3.3</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Прогноз численности населения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tbl>
      <w:tblPr>
        <w:tblW w:w="9478" w:type="dxa"/>
        <w:jc w:val="center"/>
        <w:tblInd w:w="93" w:type="dxa"/>
        <w:tblLook w:val="04A0" w:firstRow="1" w:lastRow="0" w:firstColumn="1" w:lastColumn="0" w:noHBand="0" w:noVBand="1"/>
      </w:tblPr>
      <w:tblGrid>
        <w:gridCol w:w="3701"/>
        <w:gridCol w:w="1153"/>
        <w:gridCol w:w="1226"/>
        <w:gridCol w:w="1107"/>
        <w:gridCol w:w="1107"/>
        <w:gridCol w:w="1184"/>
      </w:tblGrid>
      <w:tr w:rsidR="00E13A16" w:rsidRPr="00E13A16" w:rsidTr="00F32CA2">
        <w:trPr>
          <w:trHeight w:val="624"/>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Возрастная группа населения</w:t>
            </w:r>
          </w:p>
        </w:tc>
        <w:tc>
          <w:tcPr>
            <w:tcW w:w="1153" w:type="dxa"/>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2009</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2011-2015</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2016-2020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2021-2025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2026-2030</w:t>
            </w:r>
          </w:p>
        </w:tc>
      </w:tr>
      <w:tr w:rsidR="00E13A16" w:rsidRPr="00E13A16" w:rsidTr="00F32CA2">
        <w:trPr>
          <w:trHeight w:val="454"/>
          <w:jc w:val="cent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моложе трудоспособного возраста, %</w:t>
            </w:r>
          </w:p>
        </w:tc>
        <w:tc>
          <w:tcPr>
            <w:tcW w:w="1153" w:type="dxa"/>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18,3</w:t>
            </w:r>
          </w:p>
        </w:tc>
        <w:tc>
          <w:tcPr>
            <w:tcW w:w="12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18,5</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19,0</w:t>
            </w:r>
          </w:p>
        </w:tc>
        <w:tc>
          <w:tcPr>
            <w:tcW w:w="1107"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18,6</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20,3</w:t>
            </w:r>
          </w:p>
        </w:tc>
      </w:tr>
      <w:tr w:rsidR="00E13A16" w:rsidRPr="00E13A16" w:rsidTr="00F32CA2">
        <w:trPr>
          <w:trHeight w:val="454"/>
          <w:jc w:val="center"/>
        </w:trPr>
        <w:tc>
          <w:tcPr>
            <w:tcW w:w="3701" w:type="dxa"/>
            <w:tcBorders>
              <w:top w:val="nil"/>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трудоспособного возраста, %</w:t>
            </w:r>
          </w:p>
        </w:tc>
        <w:tc>
          <w:tcPr>
            <w:tcW w:w="1153" w:type="dxa"/>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57,1</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56,7</w:t>
            </w:r>
          </w:p>
        </w:tc>
        <w:tc>
          <w:tcPr>
            <w:tcW w:w="1107"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55,9</w:t>
            </w:r>
          </w:p>
        </w:tc>
        <w:tc>
          <w:tcPr>
            <w:tcW w:w="1107"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56,3</w:t>
            </w:r>
          </w:p>
        </w:tc>
        <w:tc>
          <w:tcPr>
            <w:tcW w:w="1184"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55,0</w:t>
            </w:r>
          </w:p>
        </w:tc>
      </w:tr>
      <w:tr w:rsidR="00E13A16" w:rsidRPr="00E13A16" w:rsidTr="00F32CA2">
        <w:trPr>
          <w:trHeight w:val="454"/>
          <w:jc w:val="center"/>
        </w:trPr>
        <w:tc>
          <w:tcPr>
            <w:tcW w:w="3701" w:type="dxa"/>
            <w:tcBorders>
              <w:top w:val="nil"/>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старше трудоспособного возраста, %</w:t>
            </w:r>
          </w:p>
        </w:tc>
        <w:tc>
          <w:tcPr>
            <w:tcW w:w="1153" w:type="dxa"/>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24,6</w:t>
            </w:r>
          </w:p>
        </w:tc>
        <w:tc>
          <w:tcPr>
            <w:tcW w:w="1226" w:type="dxa"/>
            <w:tcBorders>
              <w:top w:val="nil"/>
              <w:left w:val="single" w:sz="4" w:space="0" w:color="auto"/>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24,7</w:t>
            </w:r>
          </w:p>
        </w:tc>
        <w:tc>
          <w:tcPr>
            <w:tcW w:w="1107"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25,1</w:t>
            </w:r>
          </w:p>
        </w:tc>
        <w:tc>
          <w:tcPr>
            <w:tcW w:w="1107"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25,1</w:t>
            </w:r>
          </w:p>
        </w:tc>
        <w:tc>
          <w:tcPr>
            <w:tcW w:w="1184" w:type="dxa"/>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24,7</w:t>
            </w:r>
          </w:p>
        </w:tc>
      </w:tr>
    </w:tbl>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noProof/>
          <w:sz w:val="28"/>
          <w:szCs w:val="28"/>
          <w:lang w:eastAsia="ru-RU"/>
        </w:rPr>
        <w:lastRenderedPageBreak/>
        <w:drawing>
          <wp:inline distT="0" distB="0" distL="0" distR="0" wp14:anchorId="797C7F22" wp14:editId="38263F9A">
            <wp:extent cx="5248275" cy="325755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Опираясь на заложенные тенденции и расчетные показатели демографической и миграционной активности была определена проектная</w:t>
      </w:r>
      <w:proofErr w:type="gramEnd"/>
      <w:r w:rsidRPr="00E13A16">
        <w:rPr>
          <w:rFonts w:ascii="Times New Roman" w:hAnsi="Times New Roman" w:cs="Times New Roman"/>
          <w:sz w:val="28"/>
          <w:szCs w:val="28"/>
        </w:rPr>
        <w:t xml:space="preserve"> численность населения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которая к расчетному сроку составит 3,5 тыс. человек.</w:t>
      </w:r>
    </w:p>
    <w:p w:rsidR="00E13A16" w:rsidRPr="00E13A16" w:rsidRDefault="00E13A16" w:rsidP="00E13A16">
      <w:pPr>
        <w:spacing w:after="0" w:line="240" w:lineRule="auto"/>
        <w:rPr>
          <w:rFonts w:ascii="Times New Roman" w:hAnsi="Times New Roman" w:cs="Times New Roman"/>
          <w:sz w:val="28"/>
          <w:szCs w:val="28"/>
          <w:highlight w:val="yellow"/>
        </w:rPr>
      </w:pPr>
    </w:p>
    <w:p w:rsidR="00E13A16" w:rsidRPr="00E13A16" w:rsidRDefault="00E13A16" w:rsidP="00E13A16">
      <w:pPr>
        <w:spacing w:after="0" w:line="240" w:lineRule="auto"/>
        <w:rPr>
          <w:rFonts w:ascii="Times New Roman" w:hAnsi="Times New Roman" w:cs="Times New Roman"/>
          <w:sz w:val="28"/>
          <w:szCs w:val="28"/>
        </w:rPr>
      </w:pPr>
      <w:bookmarkStart w:id="8" w:name="_Toc450906240"/>
      <w:r w:rsidRPr="00E13A16">
        <w:rPr>
          <w:rFonts w:ascii="Times New Roman" w:hAnsi="Times New Roman" w:cs="Times New Roman"/>
          <w:sz w:val="28"/>
          <w:szCs w:val="28"/>
        </w:rPr>
        <w:t>Характеристика транспортной инфраструктуры</w:t>
      </w:r>
      <w:bookmarkEnd w:id="8"/>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Автомобильные дороги являются важнейшей составляющей транспортной инфраструктуры, во многом определяя возможности и темпы социально-экономического развития территории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Общая протяженность автодорог общего пользования местного значения в сельском поселении составляет </w:t>
      </w:r>
      <w:smartTag w:uri="urn:schemas-microsoft-com:office:smarttags" w:element="metricconverter">
        <w:smartTagPr>
          <w:attr w:name="ProductID" w:val="56,08 км"/>
        </w:smartTagPr>
        <w:r w:rsidRPr="00E13A16">
          <w:rPr>
            <w:rFonts w:ascii="Times New Roman" w:hAnsi="Times New Roman" w:cs="Times New Roman"/>
            <w:sz w:val="28"/>
            <w:szCs w:val="28"/>
          </w:rPr>
          <w:t>56,08 км</w:t>
        </w:r>
      </w:smartTag>
      <w:r w:rsidRPr="00E13A16">
        <w:rPr>
          <w:rFonts w:ascii="Times New Roman" w:hAnsi="Times New Roman" w:cs="Times New Roman"/>
          <w:sz w:val="28"/>
          <w:szCs w:val="28"/>
        </w:rPr>
        <w:t xml:space="preserve">. Параметры дорог местного значения соответствуют нормативам IV-V категории. Данные о доле автомобильных дорог общего пользования местного значения в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не отвечающих нормативным требованиям, отсутствуют.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Существует острая нехватка средств на строительство, реконструкцию, ремонт и содержание дорог общего пользования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Перечисленные проблемы автодорожного комплекса ставят в число первоочередных задач реализацию проектов по улучшению транспортно-эксплуатационного состояния существующей сети автомобильных дорог общего пользования и сооружений на них, приведение технических параметров и уровня инженерного оснащения дорог в соответствие с достигнутыми размерами интенсивности движения.</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9" w:name="_Toc450906241"/>
      <w:r w:rsidRPr="00E13A16">
        <w:rPr>
          <w:rFonts w:ascii="Times New Roman" w:hAnsi="Times New Roman" w:cs="Times New Roman"/>
          <w:sz w:val="28"/>
          <w:szCs w:val="28"/>
        </w:rPr>
        <w:t>Внешний транспорт</w:t>
      </w:r>
      <w:bookmarkEnd w:id="9"/>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Транспортная инфраструктура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представлена автодорогой регионального значения «ст. Ярославская – с. </w:t>
      </w:r>
      <w:proofErr w:type="spellStart"/>
      <w:r w:rsidRPr="00E13A16">
        <w:rPr>
          <w:rFonts w:ascii="Times New Roman" w:hAnsi="Times New Roman" w:cs="Times New Roman"/>
          <w:sz w:val="28"/>
          <w:szCs w:val="28"/>
        </w:rPr>
        <w:lastRenderedPageBreak/>
        <w:t>Унароково</w:t>
      </w:r>
      <w:proofErr w:type="spellEnd"/>
      <w:r w:rsidRPr="00E13A16">
        <w:rPr>
          <w:rFonts w:ascii="Times New Roman" w:hAnsi="Times New Roman" w:cs="Times New Roman"/>
          <w:sz w:val="28"/>
          <w:szCs w:val="28"/>
        </w:rPr>
        <w:t xml:space="preserve">», протяженностью (в границах поселения) </w:t>
      </w:r>
      <w:smartTag w:uri="urn:schemas-microsoft-com:office:smarttags" w:element="metricconverter">
        <w:smartTagPr>
          <w:attr w:name="ProductID" w:val="21,54 км"/>
        </w:smartTagPr>
        <w:r w:rsidRPr="00E13A16">
          <w:rPr>
            <w:rFonts w:ascii="Times New Roman" w:hAnsi="Times New Roman" w:cs="Times New Roman"/>
            <w:sz w:val="28"/>
            <w:szCs w:val="28"/>
          </w:rPr>
          <w:t>21,54 км</w:t>
        </w:r>
      </w:smartTag>
      <w:r w:rsidRPr="00E13A16">
        <w:rPr>
          <w:rFonts w:ascii="Times New Roman" w:hAnsi="Times New Roman" w:cs="Times New Roman"/>
          <w:sz w:val="28"/>
          <w:szCs w:val="28"/>
        </w:rPr>
        <w:t>, IV технической категории, находящейся на балансе ГУ КК «</w:t>
      </w:r>
      <w:proofErr w:type="spellStart"/>
      <w:r w:rsidRPr="00E13A16">
        <w:rPr>
          <w:rFonts w:ascii="Times New Roman" w:hAnsi="Times New Roman" w:cs="Times New Roman"/>
          <w:sz w:val="28"/>
          <w:szCs w:val="28"/>
        </w:rPr>
        <w:t>Краснодаравтодор</w:t>
      </w:r>
      <w:proofErr w:type="spellEnd"/>
      <w:r w:rsidRPr="00E13A16">
        <w:rPr>
          <w:rFonts w:ascii="Times New Roman" w:hAnsi="Times New Roman" w:cs="Times New Roman"/>
          <w:sz w:val="28"/>
          <w:szCs w:val="28"/>
        </w:rPr>
        <w:t>». Прочие дороги находятся на балансе Мостовского района.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Железнодорожный транспорт отсутствует.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Проблемными вопросами на данном этапе развития автомобильного транспорта являются: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Высокий процент износа дорожной сети;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Недостаточное количество транспортных связей между соседствующими населенными пунктами, а также внешних связей с другими муниципальными образованиями;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Малое количество и низкий уровень обслуживания объектов придорожного сервиса, в том числе станций технического обслуживания.</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10" w:name="_Toc450906242"/>
      <w:r w:rsidRPr="00E13A16">
        <w:rPr>
          <w:rFonts w:ascii="Times New Roman" w:hAnsi="Times New Roman" w:cs="Times New Roman"/>
          <w:sz w:val="28"/>
          <w:szCs w:val="28"/>
        </w:rPr>
        <w:t>Общественный транспорт</w:t>
      </w:r>
      <w:bookmarkEnd w:id="10"/>
    </w:p>
    <w:p w:rsidR="00E13A16" w:rsidRPr="00E13A16" w:rsidRDefault="00E13A16" w:rsidP="00E13A16">
      <w:pPr>
        <w:spacing w:after="0" w:line="240" w:lineRule="auto"/>
        <w:rPr>
          <w:rFonts w:ascii="Times New Roman" w:hAnsi="Times New Roman" w:cs="Times New Roman"/>
          <w:sz w:val="28"/>
          <w:szCs w:val="28"/>
        </w:rPr>
      </w:pPr>
      <w:bookmarkStart w:id="11" w:name="_Toc450906243"/>
      <w:r w:rsidRPr="00E13A16">
        <w:rPr>
          <w:rFonts w:ascii="Times New Roman" w:hAnsi="Times New Roman" w:cs="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Основным видом пассажирского транспорта поселения является автобус.</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 территории сельского поселения проходят следующие автотранспортные маршруты: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г. Лабинск – х. Славянский.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Автотранспортные предприятия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отсутствуют.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Большинство трудовых передвижений в поселении приходиться на личный автотранспорт и пешеходные сообщения.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Улично-дорожная сеть</w:t>
      </w:r>
      <w:bookmarkEnd w:id="11"/>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Пешеходное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Основные показатели по существующей улично-дорожной сети населенных пунктов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сведены в таблице 3.4.</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3.4</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Основные показатели существующей улично-дорожной сети</w:t>
      </w:r>
    </w:p>
    <w:tbl>
      <w:tblPr>
        <w:tblW w:w="9667" w:type="dxa"/>
        <w:tblLayout w:type="fixed"/>
        <w:tblLook w:val="0000" w:firstRow="0" w:lastRow="0" w:firstColumn="0" w:lastColumn="0" w:noHBand="0" w:noVBand="0"/>
      </w:tblPr>
      <w:tblGrid>
        <w:gridCol w:w="615"/>
        <w:gridCol w:w="2415"/>
        <w:gridCol w:w="1665"/>
        <w:gridCol w:w="1575"/>
        <w:gridCol w:w="1545"/>
        <w:gridCol w:w="1852"/>
      </w:tblGrid>
      <w:tr w:rsidR="00E13A16" w:rsidRPr="00E13A16" w:rsidTr="00F32CA2">
        <w:trPr>
          <w:trHeight w:val="327"/>
        </w:trPr>
        <w:tc>
          <w:tcPr>
            <w:tcW w:w="615" w:type="dxa"/>
            <w:vMerge w:val="restart"/>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2415" w:type="dxa"/>
            <w:vMerge w:val="restart"/>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Населенный пункт</w:t>
            </w:r>
          </w:p>
        </w:tc>
        <w:tc>
          <w:tcPr>
            <w:tcW w:w="6637" w:type="dxa"/>
            <w:gridSpan w:val="4"/>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Протяженность улиц / площадь покрытия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 типам дорожной одежды, км/м</w:t>
            </w:r>
            <w:proofErr w:type="gramStart"/>
            <w:r w:rsidRPr="00E13A16">
              <w:rPr>
                <w:rFonts w:ascii="Times New Roman" w:hAnsi="Times New Roman" w:cs="Times New Roman"/>
                <w:sz w:val="28"/>
                <w:szCs w:val="28"/>
              </w:rPr>
              <w:t>2</w:t>
            </w:r>
            <w:proofErr w:type="gramEnd"/>
          </w:p>
        </w:tc>
      </w:tr>
      <w:tr w:rsidR="00E13A16" w:rsidRPr="00E13A16" w:rsidTr="00F32CA2">
        <w:tc>
          <w:tcPr>
            <w:tcW w:w="615" w:type="dxa"/>
            <w:vMerge/>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p>
        </w:tc>
        <w:tc>
          <w:tcPr>
            <w:tcW w:w="2415" w:type="dxa"/>
            <w:vMerge/>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p>
        </w:tc>
        <w:tc>
          <w:tcPr>
            <w:tcW w:w="166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Капитальный</w:t>
            </w:r>
          </w:p>
        </w:tc>
        <w:tc>
          <w:tcPr>
            <w:tcW w:w="157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Переходный</w:t>
            </w:r>
          </w:p>
        </w:tc>
        <w:tc>
          <w:tcPr>
            <w:tcW w:w="154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Низший</w:t>
            </w:r>
          </w:p>
        </w:tc>
        <w:tc>
          <w:tcPr>
            <w:tcW w:w="18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Всего</w:t>
            </w:r>
          </w:p>
        </w:tc>
      </w:tr>
      <w:tr w:rsidR="00E13A16" w:rsidRPr="00E13A16" w:rsidTr="00F32CA2">
        <w:tc>
          <w:tcPr>
            <w:tcW w:w="61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p>
        </w:tc>
        <w:tc>
          <w:tcPr>
            <w:tcW w:w="241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proofErr w:type="spellStart"/>
            <w:r w:rsidRPr="00E13A16">
              <w:rPr>
                <w:rFonts w:ascii="Times New Roman" w:hAnsi="Times New Roman" w:cs="Times New Roman"/>
                <w:sz w:val="28"/>
                <w:szCs w:val="28"/>
              </w:rPr>
              <w:t>Унароковское</w:t>
            </w:r>
            <w:proofErr w:type="spellEnd"/>
            <w:r w:rsidRPr="00E13A16">
              <w:rPr>
                <w:rFonts w:ascii="Times New Roman" w:hAnsi="Times New Roman" w:cs="Times New Roman"/>
                <w:sz w:val="28"/>
                <w:szCs w:val="28"/>
              </w:rPr>
              <w:t xml:space="preserve"> сельское поселение</w:t>
            </w:r>
          </w:p>
        </w:tc>
        <w:tc>
          <w:tcPr>
            <w:tcW w:w="166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14,79/ 73950</w:t>
            </w:r>
          </w:p>
        </w:tc>
        <w:tc>
          <w:tcPr>
            <w:tcW w:w="157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28,35/ 113400</w:t>
            </w:r>
          </w:p>
        </w:tc>
        <w:tc>
          <w:tcPr>
            <w:tcW w:w="1545" w:type="dxa"/>
            <w:tcBorders>
              <w:top w:val="single" w:sz="4" w:space="0" w:color="000000"/>
              <w:left w:val="single" w:sz="4" w:space="0" w:color="000000"/>
              <w:bottom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12,94 / 51760</w:t>
            </w:r>
          </w:p>
        </w:tc>
        <w:tc>
          <w:tcPr>
            <w:tcW w:w="185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 / 239110</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12" w:name="_Toc260927568"/>
      <w:bookmarkStart w:id="13" w:name="_Toc254856603"/>
      <w:bookmarkStart w:id="14" w:name="_Toc254856120"/>
      <w:bookmarkStart w:id="15" w:name="_Toc254855066"/>
      <w:r w:rsidRPr="00E13A16">
        <w:rPr>
          <w:rFonts w:ascii="Times New Roman" w:hAnsi="Times New Roman" w:cs="Times New Roman"/>
          <w:sz w:val="28"/>
          <w:szCs w:val="28"/>
        </w:rPr>
        <w:t>В настоящее время выявлены следующие недостатки улично-дорожной сети: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отсутствие четкой дифференциации улично-дорожной сети по категориям, </w:t>
      </w:r>
      <w:proofErr w:type="gramStart"/>
      <w:r w:rsidRPr="00E13A16">
        <w:rPr>
          <w:rFonts w:ascii="Times New Roman" w:hAnsi="Times New Roman" w:cs="Times New Roman"/>
          <w:sz w:val="28"/>
          <w:szCs w:val="28"/>
        </w:rPr>
        <w:t>согласно требований</w:t>
      </w:r>
      <w:proofErr w:type="gramEnd"/>
      <w:r w:rsidRPr="00E13A16">
        <w:rPr>
          <w:rFonts w:ascii="Times New Roman" w:hAnsi="Times New Roman" w:cs="Times New Roman"/>
          <w:sz w:val="28"/>
          <w:szCs w:val="28"/>
        </w:rPr>
        <w:t xml:space="preserve"> СНиП 2.07.01-89* «Градостроительство. Планировка и застройка городских и сельских поселений»;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отсутствие дорожной одеждой капитального типа на некоторых улицах и дорогах;</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отсутствие тротуаров на улицах.</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Объекты транспортной инфраструктуры</w:t>
      </w:r>
      <w:bookmarkEnd w:id="12"/>
      <w:bookmarkEnd w:id="13"/>
      <w:bookmarkEnd w:id="14"/>
      <w:bookmarkEnd w:id="15"/>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автозаправочные станции и объекты автосервиса отсутствуют.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 сегодняшний день на территории сельского поселения проживает 2881 человек, уровень автомобилизации составляет порядка 180 автомобилей на 1000 жителей. Таким образом, на территории населенного пункта насчитывается около 510 автомобилей согласно СНиП 2.07.01-89* «Градостроительство. Планировка и застройка городских и сельских поселений» пункты 6.40, 6.41.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Выводы: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Требования к обеспеченности легкового транспорта АЗС, СТО и гаражами в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обозначены в СНиП 2.07.01-89* «Градостроительство. Планировка и застройка городских и сельских поселений»: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согласно п.6.41 потребность в АЗС составляет: 1 </w:t>
      </w:r>
      <w:proofErr w:type="gramStart"/>
      <w:r w:rsidRPr="00E13A16">
        <w:rPr>
          <w:rFonts w:ascii="Times New Roman" w:hAnsi="Times New Roman" w:cs="Times New Roman"/>
          <w:sz w:val="28"/>
          <w:szCs w:val="28"/>
        </w:rPr>
        <w:t>топливо-раздаточная</w:t>
      </w:r>
      <w:proofErr w:type="gramEnd"/>
      <w:r w:rsidRPr="00E13A16">
        <w:rPr>
          <w:rFonts w:ascii="Times New Roman" w:hAnsi="Times New Roman" w:cs="Times New Roman"/>
          <w:sz w:val="28"/>
          <w:szCs w:val="28"/>
        </w:rPr>
        <w:t xml:space="preserve"> колонка на 1200 легковых автомобилей;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согласно п.6.40 потребность в СТО составляет: 1 пост на 200 легковых автомобилей;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согласно п.6.33 должна быть 90% обеспеченность населения гаражами и стоянками для постоянного хранения индивидуального легкового транспорта.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Исходя из общего количества автомобилей и требований СНиП 2.07.01-89* видно, что в настоящее время для сельского поселения необходимы следующие объекты дорожного сервиса: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Станции технического обслуживания на 2 поста;</w:t>
      </w:r>
    </w:p>
    <w:p w:rsidR="00E13A16" w:rsidRPr="00E13A16" w:rsidRDefault="00E13A16" w:rsidP="00E13A16">
      <w:pPr>
        <w:spacing w:after="0" w:line="240" w:lineRule="auto"/>
        <w:rPr>
          <w:rFonts w:ascii="Times New Roman" w:hAnsi="Times New Roman" w:cs="Times New Roman"/>
          <w:sz w:val="28"/>
          <w:szCs w:val="28"/>
        </w:rPr>
        <w:sectPr w:rsidR="00E13A16" w:rsidRPr="00E13A16" w:rsidSect="00E7100C">
          <w:type w:val="continuous"/>
          <w:pgSz w:w="11907" w:h="16840" w:code="9"/>
          <w:pgMar w:top="1134" w:right="850" w:bottom="1134" w:left="1701" w:header="709" w:footer="709" w:gutter="0"/>
          <w:cols w:space="708"/>
          <w:docGrid w:linePitch="360"/>
        </w:sectPr>
      </w:pPr>
      <w:r w:rsidRPr="00E13A16">
        <w:rPr>
          <w:rFonts w:ascii="Times New Roman" w:hAnsi="Times New Roman" w:cs="Times New Roman"/>
          <w:sz w:val="28"/>
          <w:szCs w:val="28"/>
        </w:rPr>
        <w:t xml:space="preserve">Хранение индивидуального транспорта поселения осуществляется на приусадебных </w:t>
      </w:r>
      <w:r w:rsidRPr="00E13A16">
        <w:rPr>
          <w:rFonts w:ascii="Times New Roman" w:hAnsi="Times New Roman" w:cs="Times New Roman"/>
          <w:sz w:val="28"/>
          <w:szCs w:val="28"/>
        </w:rPr>
        <w:tab/>
        <w:t>участках.</w:t>
      </w:r>
    </w:p>
    <w:p w:rsidR="00E13A16" w:rsidRPr="00E13A16" w:rsidRDefault="00E13A16" w:rsidP="00E13A16">
      <w:pPr>
        <w:spacing w:after="0" w:line="240" w:lineRule="auto"/>
        <w:rPr>
          <w:rFonts w:ascii="Times New Roman" w:hAnsi="Times New Roman" w:cs="Times New Roman"/>
          <w:sz w:val="28"/>
          <w:szCs w:val="28"/>
        </w:rPr>
      </w:pPr>
      <w:bookmarkStart w:id="16" w:name="_Toc450906244"/>
      <w:r w:rsidRPr="00E13A16">
        <w:rPr>
          <w:rFonts w:ascii="Times New Roman" w:hAnsi="Times New Roman" w:cs="Times New Roman"/>
          <w:sz w:val="28"/>
          <w:szCs w:val="28"/>
        </w:rPr>
        <w:lastRenderedPageBreak/>
        <w:t>ПРОГНОЗ ТРАНСПОРТНОГО СПРОСА, ИЗМЕНЕНИЯ ОБЪЕМОВ И ХАРАКТЕРА ПЕРЕДВИЖЕНИЯ НАСЕЛЕНИЯ И ПЕРЕВОЗОК ГРУЗОВ НА ТЕРРИТОРИИ УНАРОКОВСКОГО СЕЛЬСКОГО ПОСЕЛЕНИЯ</w:t>
      </w:r>
      <w:bookmarkEnd w:id="16"/>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bookmarkStart w:id="17" w:name="_Toc450906245"/>
      <w:r w:rsidRPr="00E13A16">
        <w:rPr>
          <w:rFonts w:ascii="Times New Roman" w:hAnsi="Times New Roman" w:cs="Times New Roman"/>
          <w:sz w:val="28"/>
          <w:szCs w:val="28"/>
        </w:rPr>
        <w:t xml:space="preserve">Прогноз социально-экономического и градостроительного развития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bookmarkEnd w:id="17"/>
      <w:r w:rsidRPr="00E13A16">
        <w:rPr>
          <w:rFonts w:ascii="Times New Roman" w:hAnsi="Times New Roman" w:cs="Times New Roman"/>
          <w:sz w:val="28"/>
          <w:szCs w:val="28"/>
        </w:rPr>
        <w:t xml:space="preserve"> </w:t>
      </w:r>
      <w:bookmarkStart w:id="18" w:name="_Toc132715994"/>
    </w:p>
    <w:bookmarkEnd w:id="18"/>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Жилые зоны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Жилая зона предназначена для организации благоприятной и безопасной среды проживания населения, отвечающей его социальным, культурным, бытовым и другим потребностям.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составе жилой зоны генпланом выделены: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зона низкоплотной жилой застройки (плотность 10-25 чел/</w:t>
      </w:r>
      <w:proofErr w:type="gramStart"/>
      <w:r w:rsidRPr="00E13A16">
        <w:rPr>
          <w:rFonts w:ascii="Times New Roman" w:hAnsi="Times New Roman" w:cs="Times New Roman"/>
          <w:sz w:val="28"/>
          <w:szCs w:val="28"/>
        </w:rPr>
        <w:t>га</w:t>
      </w:r>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резерв низкоплотной жилой застройки.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В сложившейся застройке предлагается сохранение плотности, новые территории предусматриваются под низкоплотную жилую застройку.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Жилищное строительство на проектируемой территории предлагается осуществлять индивидуальной застройкой усадебного типа с рекомендуемыми размерами приусадебных участков от </w:t>
      </w:r>
      <w:smartTag w:uri="urn:schemas-microsoft-com:office:smarttags" w:element="metricconverter">
        <w:smartTagPr>
          <w:attr w:name="ProductID" w:val="0,15 га"/>
        </w:smartTagPr>
        <w:r w:rsidRPr="00E13A16">
          <w:rPr>
            <w:rFonts w:ascii="Times New Roman" w:hAnsi="Times New Roman" w:cs="Times New Roman"/>
            <w:sz w:val="28"/>
            <w:szCs w:val="28"/>
          </w:rPr>
          <w:t>0,15 га</w:t>
        </w:r>
      </w:smartTag>
      <w:r w:rsidRPr="00E13A16">
        <w:rPr>
          <w:rFonts w:ascii="Times New Roman" w:hAnsi="Times New Roman" w:cs="Times New Roman"/>
          <w:sz w:val="28"/>
          <w:szCs w:val="28"/>
        </w:rPr>
        <w:t xml:space="preserve"> до </w:t>
      </w:r>
      <w:smartTag w:uri="urn:schemas-microsoft-com:office:smarttags" w:element="metricconverter">
        <w:smartTagPr>
          <w:attr w:name="ProductID" w:val="0,30 га"/>
        </w:smartTagPr>
        <w:r w:rsidRPr="00E13A16">
          <w:rPr>
            <w:rFonts w:ascii="Times New Roman" w:hAnsi="Times New Roman" w:cs="Times New Roman"/>
            <w:sz w:val="28"/>
            <w:szCs w:val="28"/>
          </w:rPr>
          <w:t>0,30 га</w:t>
        </w:r>
      </w:smartTag>
      <w:r w:rsidRPr="00E13A16">
        <w:rPr>
          <w:rFonts w:ascii="Times New Roman" w:hAnsi="Times New Roman" w:cs="Times New Roman"/>
          <w:sz w:val="28"/>
          <w:szCs w:val="28"/>
        </w:rPr>
        <w:t xml:space="preserve"> (размеры участков подлежат уточнению на стадии разработки Правил землепользования и застройки).</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Согласно</w:t>
      </w:r>
      <w:proofErr w:type="gramEnd"/>
      <w:r w:rsidRPr="00E13A16">
        <w:rPr>
          <w:rFonts w:ascii="Times New Roman" w:hAnsi="Times New Roman" w:cs="Times New Roman"/>
          <w:sz w:val="28"/>
          <w:szCs w:val="28"/>
        </w:rPr>
        <w:t xml:space="preserve"> генерального плана, общая площадь жилой зоны на расчетный срок составит </w:t>
      </w:r>
      <w:smartTag w:uri="urn:schemas-microsoft-com:office:smarttags" w:element="metricconverter">
        <w:smartTagPr>
          <w:attr w:name="ProductID" w:val="620,3 га"/>
        </w:smartTagPr>
        <w:r w:rsidRPr="00E13A16">
          <w:rPr>
            <w:rFonts w:ascii="Times New Roman" w:hAnsi="Times New Roman" w:cs="Times New Roman"/>
            <w:sz w:val="28"/>
            <w:szCs w:val="28"/>
          </w:rPr>
          <w:t>620,3 га</w:t>
        </w:r>
      </w:smartTag>
      <w:r w:rsidRPr="00E13A16">
        <w:rPr>
          <w:rFonts w:ascii="Times New Roman" w:hAnsi="Times New Roman" w:cs="Times New Roman"/>
          <w:sz w:val="28"/>
          <w:szCs w:val="28"/>
        </w:rPr>
        <w:t xml:space="preserve">, планируемое увеличение составит </w:t>
      </w:r>
      <w:smartTag w:uri="urn:schemas-microsoft-com:office:smarttags" w:element="metricconverter">
        <w:smartTagPr>
          <w:attr w:name="ProductID" w:val="200 га"/>
        </w:smartTagPr>
        <w:r w:rsidRPr="00E13A16">
          <w:rPr>
            <w:rFonts w:ascii="Times New Roman" w:hAnsi="Times New Roman" w:cs="Times New Roman"/>
            <w:sz w:val="28"/>
            <w:szCs w:val="28"/>
          </w:rPr>
          <w:t>200 га</w:t>
        </w:r>
      </w:smartTag>
      <w:r w:rsidRPr="00E13A16">
        <w:rPr>
          <w:rFonts w:ascii="Times New Roman" w:hAnsi="Times New Roman" w:cs="Times New Roman"/>
          <w:sz w:val="28"/>
          <w:szCs w:val="28"/>
        </w:rPr>
        <w:t xml:space="preserve">. В связи с тем, что размеры земельных участков подлежат уточнению на стадии разработки Правил землепользования и застройки и могут варьировать от 0,15 до </w:t>
      </w:r>
      <w:smartTag w:uri="urn:schemas-microsoft-com:office:smarttags" w:element="metricconverter">
        <w:smartTagPr>
          <w:attr w:name="ProductID" w:val="0,50 га"/>
        </w:smartTagPr>
        <w:r w:rsidRPr="00E13A16">
          <w:rPr>
            <w:rFonts w:ascii="Times New Roman" w:hAnsi="Times New Roman" w:cs="Times New Roman"/>
            <w:sz w:val="28"/>
            <w:szCs w:val="28"/>
          </w:rPr>
          <w:t>0,50 га</w:t>
        </w:r>
      </w:smartTag>
      <w:r w:rsidRPr="00E13A16">
        <w:rPr>
          <w:rFonts w:ascii="Times New Roman" w:hAnsi="Times New Roman" w:cs="Times New Roman"/>
          <w:sz w:val="28"/>
          <w:szCs w:val="28"/>
        </w:rPr>
        <w:t xml:space="preserve">, генпланом предусмотрена площадь жилой застройки исходя из максимального размера участка. На перспективу генеральным планом зарезервировано дополнительно </w:t>
      </w:r>
      <w:smartTag w:uri="urn:schemas-microsoft-com:office:smarttags" w:element="metricconverter">
        <w:smartTagPr>
          <w:attr w:name="ProductID" w:val="93 га"/>
        </w:smartTagPr>
        <w:r w:rsidRPr="00E13A16">
          <w:rPr>
            <w:rFonts w:ascii="Times New Roman" w:hAnsi="Times New Roman" w:cs="Times New Roman"/>
            <w:sz w:val="28"/>
            <w:szCs w:val="28"/>
          </w:rPr>
          <w:t>93 га</w:t>
        </w:r>
      </w:smartTag>
      <w:r w:rsidRPr="00E13A16">
        <w:rPr>
          <w:rFonts w:ascii="Times New Roman" w:hAnsi="Times New Roman" w:cs="Times New Roman"/>
          <w:sz w:val="28"/>
          <w:szCs w:val="28"/>
        </w:rPr>
        <w:t xml:space="preserve"> жилой зоны. </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Производственная сфера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Основной отраслью экономики является сельское хозяйство.</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На территории поселения зарегистрированы 2 сельскохозяйственных предприятия и 14 крестьянско-фермерских хозяйств. Производством сельскохозяйственной продукции занимаются также личные подсобные хозяйства. Общее количество действующих личных подсобных хозяйств на территории  поселения составляет 1033.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 xml:space="preserve">Крупным сельскохозяйственным и основным </w:t>
      </w:r>
      <w:proofErr w:type="spellStart"/>
      <w:r w:rsidRPr="00E13A16">
        <w:rPr>
          <w:rFonts w:ascii="Times New Roman" w:hAnsi="Times New Roman" w:cs="Times New Roman"/>
          <w:sz w:val="28"/>
          <w:szCs w:val="28"/>
        </w:rPr>
        <w:t>бюджетообразующим</w:t>
      </w:r>
      <w:proofErr w:type="spellEnd"/>
      <w:r w:rsidRPr="00E13A16">
        <w:rPr>
          <w:rFonts w:ascii="Times New Roman" w:hAnsi="Times New Roman" w:cs="Times New Roman"/>
          <w:sz w:val="28"/>
          <w:szCs w:val="28"/>
        </w:rPr>
        <w:t xml:space="preserve"> предприятием является ООО АФ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xml:space="preserve">». Данным предприятием занята основная часть земель сельскохозяйственного назначения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Площадь пахотных земель - </w:t>
      </w:r>
      <w:smartTag w:uri="urn:schemas-microsoft-com:office:smarttags" w:element="metricconverter">
        <w:smartTagPr>
          <w:attr w:name="ProductID" w:val="5780 га"/>
        </w:smartTagPr>
        <w:r w:rsidRPr="00E13A16">
          <w:rPr>
            <w:rFonts w:ascii="Times New Roman" w:hAnsi="Times New Roman" w:cs="Times New Roman"/>
            <w:sz w:val="28"/>
            <w:szCs w:val="28"/>
          </w:rPr>
          <w:t>5780 га</w:t>
        </w:r>
      </w:smartTag>
      <w:r w:rsidRPr="00E13A16">
        <w:rPr>
          <w:rFonts w:ascii="Times New Roman" w:hAnsi="Times New Roman" w:cs="Times New Roman"/>
          <w:sz w:val="28"/>
          <w:szCs w:val="28"/>
        </w:rPr>
        <w:t xml:space="preserve">, из них паевые земли </w:t>
      </w:r>
      <w:smartTag w:uri="urn:schemas-microsoft-com:office:smarttags" w:element="metricconverter">
        <w:smartTagPr>
          <w:attr w:name="ProductID" w:val="-2229,32 га"/>
        </w:smartTagPr>
        <w:r w:rsidRPr="00E13A16">
          <w:rPr>
            <w:rFonts w:ascii="Times New Roman" w:hAnsi="Times New Roman" w:cs="Times New Roman"/>
            <w:sz w:val="28"/>
            <w:szCs w:val="28"/>
          </w:rPr>
          <w:t>-2229,32 га</w:t>
        </w:r>
      </w:smartTag>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ООО «Агрофирма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организовано в 2001 году. Предприятие занимается выращиванием зерновых и технических культур, кормовых культур для животноводства, производством молока и мяса.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В ведении агрофирмы находятся 4 молочно-товарные фермы.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Вторым сельскохозяйственным предприятием по занимаемой площади земель сельскохозяйственного назначения является ООО КХ «</w:t>
      </w:r>
      <w:proofErr w:type="spellStart"/>
      <w:r w:rsidRPr="00E13A16">
        <w:rPr>
          <w:rFonts w:ascii="Times New Roman" w:hAnsi="Times New Roman" w:cs="Times New Roman"/>
          <w:sz w:val="28"/>
          <w:szCs w:val="28"/>
        </w:rPr>
        <w:t>Попюк</w:t>
      </w:r>
      <w:proofErr w:type="spellEnd"/>
      <w:r w:rsidRPr="00E13A16">
        <w:rPr>
          <w:rFonts w:ascii="Times New Roman" w:hAnsi="Times New Roman" w:cs="Times New Roman"/>
          <w:sz w:val="28"/>
          <w:szCs w:val="28"/>
        </w:rPr>
        <w:t>» (</w:t>
      </w:r>
      <w:smartTag w:uri="urn:schemas-microsoft-com:office:smarttags" w:element="metricconverter">
        <w:smartTagPr>
          <w:attr w:name="ProductID" w:val="1364 га"/>
        </w:smartTagPr>
        <w:r w:rsidRPr="00E13A16">
          <w:rPr>
            <w:rFonts w:ascii="Times New Roman" w:hAnsi="Times New Roman" w:cs="Times New Roman"/>
            <w:sz w:val="28"/>
            <w:szCs w:val="28"/>
          </w:rPr>
          <w:t>1364 га</w:t>
        </w:r>
      </w:smartTag>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Крестьянско-фермерские хозяйства занимают </w:t>
      </w:r>
      <w:smartTag w:uri="urn:schemas-microsoft-com:office:smarttags" w:element="metricconverter">
        <w:smartTagPr>
          <w:attr w:name="ProductID" w:val="1584 га"/>
        </w:smartTagPr>
        <w:r w:rsidRPr="00E13A16">
          <w:rPr>
            <w:rFonts w:ascii="Times New Roman" w:hAnsi="Times New Roman" w:cs="Times New Roman"/>
            <w:sz w:val="28"/>
            <w:szCs w:val="28"/>
          </w:rPr>
          <w:t>1584 га</w:t>
        </w:r>
      </w:smartTag>
      <w:r w:rsidRPr="00E13A16">
        <w:rPr>
          <w:rFonts w:ascii="Times New Roman" w:hAnsi="Times New Roman" w:cs="Times New Roman"/>
          <w:sz w:val="28"/>
          <w:szCs w:val="28"/>
        </w:rPr>
        <w:t xml:space="preserve"> земель сельскохозяйственного назначения. Наиболее крупные из них КФХ «</w:t>
      </w:r>
      <w:proofErr w:type="spellStart"/>
      <w:r w:rsidRPr="00E13A16">
        <w:rPr>
          <w:rFonts w:ascii="Times New Roman" w:hAnsi="Times New Roman" w:cs="Times New Roman"/>
          <w:sz w:val="28"/>
          <w:szCs w:val="28"/>
        </w:rPr>
        <w:t>Шепелина</w:t>
      </w:r>
      <w:proofErr w:type="spellEnd"/>
      <w:r w:rsidRPr="00E13A16">
        <w:rPr>
          <w:rFonts w:ascii="Times New Roman" w:hAnsi="Times New Roman" w:cs="Times New Roman"/>
          <w:sz w:val="28"/>
          <w:szCs w:val="28"/>
        </w:rPr>
        <w:t xml:space="preserve">», КФХ «Хмелевской», КФХ «Шевченко», КФХ «Сахаров».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Стационарных заготовительных и перерабатывающих пунктов в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нет. Реализацию  продукции осуществляют ЛПХ самостоятельно или через индивидуальных предпринимателей.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Кормовая база личных подсобных хозяйств основана на покупных кормах, а также на использовании естественных пастбищ и сенокосов.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Работников агропромышленной сферы занимающиеся переработкой сельскохозяйственной продукции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не зарегистрировано.</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bookmarkStart w:id="19" w:name="_Toc450906246"/>
      <w:r w:rsidRPr="00E13A16">
        <w:rPr>
          <w:rFonts w:ascii="Times New Roman" w:hAnsi="Times New Roman" w:cs="Times New Roman"/>
          <w:sz w:val="28"/>
          <w:szCs w:val="28"/>
        </w:rPr>
        <w:t xml:space="preserve">Перспектива развития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bookmarkEnd w:id="19"/>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Перспектива развития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рассматривается до </w:t>
      </w:r>
      <w:smartTag w:uri="urn:schemas-microsoft-com:office:smarttags" w:element="metricconverter">
        <w:smartTagPr>
          <w:attr w:name="ProductID" w:val="2030 г"/>
        </w:smartTagPr>
        <w:r w:rsidRPr="00E13A16">
          <w:rPr>
            <w:rFonts w:ascii="Times New Roman" w:hAnsi="Times New Roman" w:cs="Times New Roman"/>
            <w:sz w:val="28"/>
            <w:szCs w:val="28"/>
          </w:rPr>
          <w:t>2030 г</w:t>
        </w:r>
      </w:smartTag>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 xml:space="preserve">Документами территориального планирования сельского поселения являются проект генерального плана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 Положения о территориальном планировании, который, исходя из совокупности социальных, экономических, экологических и иных факторов, комплексно решает задачи обеспечения устойчивого развития сельского поселения, развития его инженерной, транспортной и социальной инфраструктур, обеспечения учета интересов граждан и их объединений, интересов Российской Федерации, Краснодарского края и сельского поселения.</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Территориальное планирование направлено на определение функционального назначения территории сельского поселения исходя из совокупности социальных, экономических, экологических и иных факторов в целях:</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обеспечения устойчивого развития сельского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формирования благоприятной среды жизнедеятельности;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сохранения объектов исторического и культурного наследия, уникальных природных объектов для настоящего и будущего поколений;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развития и модернизации инженерной, транспортной и социальной инфраструктур;</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оптимизация использования земельных ресурсов межселенных территорий.</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20" w:name="_Toc450906247"/>
      <w:r w:rsidRPr="00E13A16">
        <w:rPr>
          <w:rFonts w:ascii="Times New Roman" w:hAnsi="Times New Roman" w:cs="Times New Roman"/>
          <w:sz w:val="28"/>
          <w:szCs w:val="28"/>
        </w:rPr>
        <w:t>Прогноз транспортного спроса поселения (с учетом изменения численности населения)</w:t>
      </w:r>
      <w:bookmarkEnd w:id="20"/>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уровнем развития общества;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социальной структурой;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укладом жизни;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характером расселения по территории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свободным временем и реальными доходами населения;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культурно-бытовыми потребностями;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концентрацией мест жительства и мест работы;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ростом поселения и др.</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Трудовые − поездки на работу, с работы. Эти передвижения наиболее устойчивые и составляют 50−60%.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Учебные − поездки учащихся, студентов в учебные заведения и </w:t>
      </w:r>
      <w:proofErr w:type="gramStart"/>
      <w:r w:rsidRPr="00E13A16">
        <w:rPr>
          <w:rFonts w:ascii="Times New Roman" w:hAnsi="Times New Roman" w:cs="Times New Roman"/>
          <w:sz w:val="28"/>
          <w:szCs w:val="28"/>
        </w:rPr>
        <w:t>обрат-но</w:t>
      </w:r>
      <w:proofErr w:type="gramEnd"/>
      <w:r w:rsidRPr="00E13A16">
        <w:rPr>
          <w:rFonts w:ascii="Times New Roman" w:hAnsi="Times New Roman" w:cs="Times New Roman"/>
          <w:sz w:val="28"/>
          <w:szCs w:val="28"/>
        </w:rPr>
        <w:t>. Доля передвижений, в соответствии с этой целью, составляет 15−25%.</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 xml:space="preserve">Культурно-бытовые − поездки по различным личным и бытовым </w:t>
      </w:r>
      <w:proofErr w:type="spellStart"/>
      <w:r w:rsidRPr="00E13A16">
        <w:rPr>
          <w:rFonts w:ascii="Times New Roman" w:hAnsi="Times New Roman" w:cs="Times New Roman"/>
          <w:sz w:val="28"/>
          <w:szCs w:val="28"/>
        </w:rPr>
        <w:t>нуж</w:t>
      </w:r>
      <w:proofErr w:type="spellEnd"/>
      <w:r w:rsidRPr="00E13A16">
        <w:rPr>
          <w:rFonts w:ascii="Times New Roman" w:hAnsi="Times New Roman" w:cs="Times New Roman"/>
          <w:sz w:val="28"/>
          <w:szCs w:val="28"/>
        </w:rPr>
        <w:t>-дам, являющиеся эпизодическими и зависящие от доходов, социального статуса, рода занятий, возраста и др.</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Служебные − поездки в рабочее время при производственной необходимости или выполнении служебных обязанностей.</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w:t>
      </w:r>
      <w:proofErr w:type="spellStart"/>
      <w:r w:rsidRPr="00E13A16">
        <w:rPr>
          <w:rFonts w:ascii="Times New Roman" w:hAnsi="Times New Roman" w:cs="Times New Roman"/>
          <w:sz w:val="28"/>
          <w:szCs w:val="28"/>
        </w:rPr>
        <w:t>референтной</w:t>
      </w:r>
      <w:proofErr w:type="spellEnd"/>
      <w:r w:rsidRPr="00E13A16">
        <w:rPr>
          <w:rFonts w:ascii="Times New Roman" w:hAnsi="Times New Roman" w:cs="Times New Roman"/>
          <w:sz w:val="28"/>
          <w:szCs w:val="28"/>
        </w:rPr>
        <w:t xml:space="preserve"> группе), личностные (возраст, </w:t>
      </w:r>
      <w:r w:rsidRPr="00E13A16">
        <w:rPr>
          <w:rFonts w:ascii="Times New Roman" w:hAnsi="Times New Roman" w:cs="Times New Roman"/>
          <w:sz w:val="28"/>
          <w:szCs w:val="28"/>
        </w:rPr>
        <w:lastRenderedPageBreak/>
        <w:t>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roofErr w:type="gramEnd"/>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4.1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транспортного спроса сельского поселения</w:t>
      </w:r>
    </w:p>
    <w:tbl>
      <w:tblPr>
        <w:tblW w:w="5075" w:type="pct"/>
        <w:tblLayout w:type="fixed"/>
        <w:tblLook w:val="04A0" w:firstRow="1" w:lastRow="0" w:firstColumn="1" w:lastColumn="0" w:noHBand="0" w:noVBand="1"/>
      </w:tblPr>
      <w:tblGrid>
        <w:gridCol w:w="530"/>
        <w:gridCol w:w="3146"/>
        <w:gridCol w:w="1234"/>
        <w:gridCol w:w="686"/>
        <w:gridCol w:w="686"/>
        <w:gridCol w:w="688"/>
        <w:gridCol w:w="686"/>
        <w:gridCol w:w="674"/>
        <w:gridCol w:w="692"/>
        <w:gridCol w:w="694"/>
      </w:tblGrid>
      <w:tr w:rsidR="00E13A16" w:rsidRPr="00E13A16" w:rsidTr="00F32CA2">
        <w:trPr>
          <w:cantSplit/>
          <w:trHeight w:val="1177"/>
          <w:tblHead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1619" w:type="pct"/>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Показатели</w:t>
            </w:r>
          </w:p>
        </w:tc>
        <w:tc>
          <w:tcPr>
            <w:tcW w:w="635" w:type="pct"/>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Единица измерения</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2015</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w:t>
            </w:r>
          </w:p>
        </w:tc>
        <w:tc>
          <w:tcPr>
            <w:tcW w:w="354"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2017</w:t>
            </w:r>
          </w:p>
        </w:tc>
        <w:tc>
          <w:tcPr>
            <w:tcW w:w="353"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2018</w:t>
            </w:r>
          </w:p>
        </w:tc>
        <w:tc>
          <w:tcPr>
            <w:tcW w:w="34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2019</w:t>
            </w:r>
          </w:p>
        </w:tc>
        <w:tc>
          <w:tcPr>
            <w:tcW w:w="356"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2020</w:t>
            </w:r>
          </w:p>
        </w:tc>
        <w:tc>
          <w:tcPr>
            <w:tcW w:w="35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2021-2030</w:t>
            </w:r>
          </w:p>
        </w:tc>
      </w:tr>
      <w:tr w:rsidR="00E13A16" w:rsidRPr="00E13A16" w:rsidTr="00F32CA2">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транспортного спроса поселения, объемов и характера передвижения населения и перевозок грузов на территории поселения</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1.1</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Объем грузоперевозок</w:t>
            </w:r>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тонн</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1.2</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Объем </w:t>
            </w:r>
            <w:proofErr w:type="spellStart"/>
            <w:r w:rsidRPr="00E13A16">
              <w:rPr>
                <w:rFonts w:ascii="Times New Roman" w:hAnsi="Times New Roman" w:cs="Times New Roman"/>
                <w:sz w:val="28"/>
                <w:szCs w:val="28"/>
              </w:rPr>
              <w:t>пассажироперевозок</w:t>
            </w:r>
            <w:proofErr w:type="spellEnd"/>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чел</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r>
      <w:tr w:rsidR="00E13A16" w:rsidRPr="00E13A16" w:rsidTr="00F32CA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развития транспортной инфраструктуры по видам транспорта (объем грузоперевозок)</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2.1</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воздушный транспорт</w:t>
            </w:r>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тонн</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водный транспорт</w:t>
            </w:r>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тонн</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2.3</w:t>
            </w:r>
          </w:p>
        </w:tc>
        <w:tc>
          <w:tcPr>
            <w:tcW w:w="1619"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железнодорожный транспорт</w:t>
            </w:r>
          </w:p>
        </w:tc>
        <w:tc>
          <w:tcPr>
            <w:tcW w:w="635"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тонн</w:t>
            </w:r>
          </w:p>
        </w:tc>
        <w:tc>
          <w:tcPr>
            <w:tcW w:w="353"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4"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47"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6"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7"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w:t>
            </w:r>
          </w:p>
        </w:tc>
        <w:tc>
          <w:tcPr>
            <w:tcW w:w="1619"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автотранспорт</w:t>
            </w:r>
          </w:p>
        </w:tc>
        <w:tc>
          <w:tcPr>
            <w:tcW w:w="635"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тонн</w:t>
            </w:r>
          </w:p>
        </w:tc>
        <w:tc>
          <w:tcPr>
            <w:tcW w:w="353"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4"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3"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47"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6"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c>
          <w:tcPr>
            <w:tcW w:w="357" w:type="pct"/>
            <w:tcBorders>
              <w:top w:val="nil"/>
              <w:left w:val="nil"/>
              <w:bottom w:val="single" w:sz="4" w:space="0" w:color="auto"/>
              <w:right w:val="single" w:sz="4" w:space="0" w:color="auto"/>
            </w:tcBorders>
            <w:shd w:val="clear" w:color="auto" w:fill="auto"/>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н/д</w:t>
            </w:r>
          </w:p>
        </w:tc>
      </w:tr>
      <w:tr w:rsidR="00E13A16" w:rsidRPr="00E13A16" w:rsidTr="00F32CA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развития дорожной сети поселения</w:t>
            </w:r>
          </w:p>
        </w:tc>
      </w:tr>
      <w:tr w:rsidR="00E13A16" w:rsidRPr="00E13A16" w:rsidTr="00F32CA2">
        <w:trPr>
          <w:cantSplit/>
          <w:trHeight w:val="1134"/>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3.1</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протяженность дорожной сети</w:t>
            </w:r>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353"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53"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54"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53"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4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56"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35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r>
      <w:tr w:rsidR="00E13A16" w:rsidRPr="00E13A16" w:rsidTr="00F32CA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уровня автомобилизации, параметров дорожного движения</w:t>
            </w:r>
          </w:p>
        </w:tc>
      </w:tr>
      <w:tr w:rsidR="00E13A16" w:rsidRPr="00E13A16" w:rsidTr="00F32CA2">
        <w:trPr>
          <w:cantSplit/>
        </w:trPr>
        <w:tc>
          <w:tcPr>
            <w:tcW w:w="273" w:type="pct"/>
            <w:tcBorders>
              <w:top w:val="single" w:sz="4" w:space="0" w:color="auto"/>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4.1</w:t>
            </w:r>
          </w:p>
        </w:tc>
        <w:tc>
          <w:tcPr>
            <w:tcW w:w="1619" w:type="pct"/>
            <w:tcBorders>
              <w:top w:val="single" w:sz="4" w:space="0" w:color="auto"/>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индивидуальный автотранспорт</w:t>
            </w:r>
          </w:p>
        </w:tc>
        <w:tc>
          <w:tcPr>
            <w:tcW w:w="635" w:type="pct"/>
            <w:tcBorders>
              <w:top w:val="single" w:sz="4" w:space="0" w:color="auto"/>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 на 1000 чел</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180</w:t>
            </w:r>
          </w:p>
        </w:tc>
        <w:tc>
          <w:tcPr>
            <w:tcW w:w="353" w:type="pct"/>
            <w:tcBorders>
              <w:top w:val="single" w:sz="4" w:space="0" w:color="auto"/>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200</w:t>
            </w:r>
          </w:p>
        </w:tc>
        <w:tc>
          <w:tcPr>
            <w:tcW w:w="354" w:type="pct"/>
            <w:tcBorders>
              <w:top w:val="single" w:sz="4" w:space="0" w:color="auto"/>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220</w:t>
            </w:r>
          </w:p>
        </w:tc>
        <w:tc>
          <w:tcPr>
            <w:tcW w:w="353" w:type="pct"/>
            <w:tcBorders>
              <w:top w:val="single" w:sz="4" w:space="0" w:color="auto"/>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240</w:t>
            </w:r>
          </w:p>
        </w:tc>
        <w:tc>
          <w:tcPr>
            <w:tcW w:w="347" w:type="pct"/>
            <w:tcBorders>
              <w:top w:val="single" w:sz="4" w:space="0" w:color="auto"/>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260</w:t>
            </w:r>
          </w:p>
        </w:tc>
        <w:tc>
          <w:tcPr>
            <w:tcW w:w="356" w:type="pct"/>
            <w:tcBorders>
              <w:top w:val="single" w:sz="4" w:space="0" w:color="auto"/>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280</w:t>
            </w:r>
          </w:p>
        </w:tc>
        <w:tc>
          <w:tcPr>
            <w:tcW w:w="357" w:type="pct"/>
            <w:tcBorders>
              <w:top w:val="single" w:sz="4" w:space="0" w:color="auto"/>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300</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4.2</w:t>
            </w:r>
          </w:p>
        </w:tc>
        <w:tc>
          <w:tcPr>
            <w:tcW w:w="1619"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общественный транспорт</w:t>
            </w:r>
          </w:p>
        </w:tc>
        <w:tc>
          <w:tcPr>
            <w:tcW w:w="635" w:type="pct"/>
            <w:tcBorders>
              <w:top w:val="nil"/>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r>
      <w:tr w:rsidR="00E13A16" w:rsidRPr="00E13A16" w:rsidTr="00F32CA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показателей безопасности дорожного движения</w:t>
            </w:r>
          </w:p>
        </w:tc>
      </w:tr>
      <w:tr w:rsidR="00E13A16" w:rsidRPr="00E13A16" w:rsidTr="00F32CA2">
        <w:trPr>
          <w:cantSplit/>
        </w:trPr>
        <w:tc>
          <w:tcPr>
            <w:tcW w:w="273"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5.1</w:t>
            </w:r>
          </w:p>
        </w:tc>
        <w:tc>
          <w:tcPr>
            <w:tcW w:w="1619"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ДТП, совершению которых сопутствовало наличие неудовлетворительных дорожных условий, в общем количестве ДТП</w:t>
            </w:r>
          </w:p>
        </w:tc>
        <w:tc>
          <w:tcPr>
            <w:tcW w:w="635"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5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54"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53"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4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56"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35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Прогноз негативного воздействия транспортной инфраструктуры на окружающую среду и здоровья населения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Количество автомобильного транспорта в последние десятилетия быстро растет. Прогнозы на </w:t>
      </w:r>
      <w:smartTag w:uri="urn:schemas-microsoft-com:office:smarttags" w:element="metricconverter">
        <w:smartTagPr>
          <w:attr w:name="ProductID" w:val="2030 г"/>
        </w:smartTagPr>
        <w:r w:rsidRPr="00E13A16">
          <w:rPr>
            <w:rFonts w:ascii="Times New Roman" w:hAnsi="Times New Roman" w:cs="Times New Roman"/>
            <w:sz w:val="28"/>
            <w:szCs w:val="28"/>
          </w:rPr>
          <w:t>2030 г</w:t>
        </w:r>
      </w:smartTag>
      <w:r w:rsidRPr="00E13A16">
        <w:rPr>
          <w:rFonts w:ascii="Times New Roman" w:hAnsi="Times New Roman" w:cs="Times New Roman"/>
          <w:sz w:val="28"/>
          <w:szCs w:val="28"/>
        </w:rPr>
        <w:t xml:space="preserve">. для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предполагают дальнейший рост пассажирского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Чтобы оценить важность проблемы, рассмотрим ряд факторов, неблагоприятно влияющих на здоровье.</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Загрязнение атмосферы. 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Воздействие шума. В </w:t>
      </w:r>
      <w:proofErr w:type="spellStart"/>
      <w:r w:rsidRPr="00E13A16">
        <w:rPr>
          <w:rFonts w:ascii="Times New Roman" w:hAnsi="Times New Roman" w:cs="Times New Roman"/>
          <w:sz w:val="28"/>
          <w:szCs w:val="28"/>
        </w:rPr>
        <w:t>Унароковском</w:t>
      </w:r>
      <w:proofErr w:type="spellEnd"/>
      <w:r w:rsidRPr="00E13A16">
        <w:rPr>
          <w:rFonts w:ascii="Times New Roman" w:hAnsi="Times New Roman" w:cs="Times New Roman"/>
          <w:sz w:val="28"/>
          <w:szCs w:val="28"/>
        </w:rPr>
        <w:t xml:space="preserve"> сельском поселении транспорт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Связанная с транспортом двигательная активность. 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Психологическое и социальное воздействие. 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rPr>
        <w:t xml:space="preserve">Альтернативным решением проблемы может стать снижение привлекательности автомобиля. Автомобиль должен использоваться гораздо реже, </w:t>
      </w:r>
      <w:proofErr w:type="spellStart"/>
      <w:r w:rsidRPr="00E13A16">
        <w:rPr>
          <w:rFonts w:ascii="Times New Roman" w:hAnsi="Times New Roman" w:cs="Times New Roman"/>
          <w:sz w:val="28"/>
          <w:szCs w:val="28"/>
        </w:rPr>
        <w:t>неповседневно</w:t>
      </w:r>
      <w:proofErr w:type="spellEnd"/>
      <w:r w:rsidRPr="00E13A16">
        <w:rPr>
          <w:rFonts w:ascii="Times New Roman" w:hAnsi="Times New Roman" w:cs="Times New Roman"/>
          <w:sz w:val="28"/>
          <w:szCs w:val="28"/>
        </w:rPr>
        <w:t>, т.е. когда в условиях города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E13A16" w:rsidRPr="00E13A16" w:rsidRDefault="00E13A16" w:rsidP="00E13A16">
      <w:pPr>
        <w:spacing w:after="0" w:line="240" w:lineRule="auto"/>
        <w:rPr>
          <w:rFonts w:ascii="Times New Roman" w:hAnsi="Times New Roman" w:cs="Times New Roman"/>
          <w:sz w:val="28"/>
          <w:szCs w:val="28"/>
        </w:rPr>
      </w:pPr>
      <w:bookmarkStart w:id="21" w:name="_Toc450906248"/>
      <w:r w:rsidRPr="00E13A16">
        <w:rPr>
          <w:rFonts w:ascii="Times New Roman" w:hAnsi="Times New Roman" w:cs="Times New Roman"/>
          <w:sz w:val="28"/>
          <w:szCs w:val="28"/>
        </w:rPr>
        <w:t>ПЕРЕЧЕНЬ МЕРОПРИЯТИЙ ПО ПРОЕКТИРОВАНИЮ, СТРОИТЕЛЬСТВУ, РЕКОНСТРУКЦИИ ОБЪЕКТОВ ТРАНСПОРТНОЙ ИНФРАСТРУКТУРЫ УНАРОКОВСКОГО СЕЛЬСКОГО ПОСЕЛЕНИЯ</w:t>
      </w:r>
      <w:bookmarkEnd w:id="21"/>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w:t>
      </w:r>
      <w:proofErr w:type="gramEnd"/>
      <w:r w:rsidRPr="00E13A16">
        <w:rPr>
          <w:rFonts w:ascii="Times New Roman" w:hAnsi="Times New Roman" w:cs="Times New Roman"/>
          <w:sz w:val="28"/>
          <w:szCs w:val="28"/>
        </w:rPr>
        <w:t xml:space="preserve"> надежности.</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w:t>
      </w:r>
      <w:proofErr w:type="spellStart"/>
      <w:r w:rsidRPr="00E13A16">
        <w:rPr>
          <w:rFonts w:ascii="Times New Roman" w:hAnsi="Times New Roman" w:cs="Times New Roman"/>
          <w:sz w:val="28"/>
          <w:szCs w:val="28"/>
        </w:rPr>
        <w:t>надзорно</w:t>
      </w:r>
      <w:proofErr w:type="spellEnd"/>
      <w:r w:rsidRPr="00E13A16">
        <w:rPr>
          <w:rFonts w:ascii="Times New Roman" w:hAnsi="Times New Roman" w:cs="Times New Roman"/>
          <w:sz w:val="28"/>
          <w:szCs w:val="28"/>
        </w:rPr>
        <w:t xml:space="preserve">-контрольной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составит 10% от общей суммы капитальных вложений, предусмотренных настоящей Программой.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целях упорядочения организации дорожного движения: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w:t>
      </w:r>
      <w:proofErr w:type="gramEnd"/>
      <w:r w:rsidRPr="00E13A16">
        <w:rPr>
          <w:rFonts w:ascii="Times New Roman" w:hAnsi="Times New Roman" w:cs="Times New Roman"/>
          <w:sz w:val="28"/>
          <w:szCs w:val="28"/>
        </w:rPr>
        <w:t xml:space="preserve">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Основой эффективной реализации мероприятий подпрограммы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создание и поддержание единого информационного пространства в целях надежного управления дорожным хозяйством и эффективного </w:t>
      </w:r>
      <w:proofErr w:type="gramStart"/>
      <w:r w:rsidRPr="00E13A16">
        <w:rPr>
          <w:rFonts w:ascii="Times New Roman" w:hAnsi="Times New Roman" w:cs="Times New Roman"/>
          <w:sz w:val="28"/>
          <w:szCs w:val="28"/>
        </w:rPr>
        <w:t>контроля за</w:t>
      </w:r>
      <w:proofErr w:type="gramEnd"/>
      <w:r w:rsidRPr="00E13A16">
        <w:rPr>
          <w:rFonts w:ascii="Times New Roman" w:hAnsi="Times New Roman" w:cs="Times New Roman"/>
          <w:sz w:val="28"/>
          <w:szCs w:val="28"/>
        </w:rPr>
        <w:t xml:space="preserve"> деятельностью дорожных организаций и предприятий, привлеченных к выполнению мероприятий подпрограммы, а также повышения качества обслуживания пользователей дорог;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обеспечение дорожных организаций необходимой информацией по реализации мероприятий подпрограммы;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информирование населения о ходе выполнения подпрограммы и ее итогах, а также разъяснение ее целей и задач.</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Основными приоритетами развития транспортного комплекса сельского поселения должны стать:</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 первую очередь (2021г.):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расширение основных существующих главных и основных улиц с целью доведения их до проектных поперечных профилей;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ремонт и реконструкция дорожного покрытия существующей улично-дорожной сети;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резервирование земельных участков для новых автодорог и транспортных развязок;</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строительство улично-дорожной сети на территории районов нового жилищного строительства;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 расчётный срок (2030г.):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дальнейшая интеграция в транспортный комплекс Мостовского района и Краснодарского края;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проектирование и строительство транспортных развязок в 1 уровне;</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строительство новых главных и основных автодорог;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w:t>
      </w:r>
      <w:r w:rsidRPr="00E13A16">
        <w:rPr>
          <w:rFonts w:ascii="Times New Roman" w:hAnsi="Times New Roman" w:cs="Times New Roman"/>
          <w:sz w:val="28"/>
          <w:szCs w:val="28"/>
        </w:rPr>
        <w:lastRenderedPageBreak/>
        <w:t>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Мостовский района и органов государственной власти Краснодарского края по развитию транспортной инфраструктуры.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w:t>
      </w:r>
      <w:smartTag w:uri="urn:schemas-microsoft-com:office:smarttags" w:element="metricconverter">
        <w:smartTagPr>
          <w:attr w:name="ProductID" w:val="2008 г"/>
        </w:smartTagPr>
        <w:r w:rsidRPr="00E13A16">
          <w:rPr>
            <w:rFonts w:ascii="Times New Roman" w:hAnsi="Times New Roman" w:cs="Times New Roman"/>
            <w:sz w:val="28"/>
            <w:szCs w:val="28"/>
          </w:rPr>
          <w:t>2008 г</w:t>
        </w:r>
      </w:smartTag>
      <w:r w:rsidRPr="00E13A16">
        <w:rPr>
          <w:rFonts w:ascii="Times New Roman" w:hAnsi="Times New Roman" w:cs="Times New Roman"/>
          <w:sz w:val="28"/>
          <w:szCs w:val="28"/>
        </w:rPr>
        <w:t>. N 1734-р.</w:t>
      </w:r>
    </w:p>
    <w:p w:rsidR="00E13A16" w:rsidRPr="00E13A16" w:rsidRDefault="00E13A16" w:rsidP="00E13A16">
      <w:pPr>
        <w:spacing w:after="0" w:line="240" w:lineRule="auto"/>
        <w:rPr>
          <w:rFonts w:ascii="Times New Roman" w:hAnsi="Times New Roman" w:cs="Times New Roman"/>
          <w:sz w:val="28"/>
          <w:szCs w:val="28"/>
        </w:rPr>
      </w:pPr>
      <w:bookmarkStart w:id="22" w:name="_Toc280554423"/>
      <w:r w:rsidRPr="00E13A16">
        <w:rPr>
          <w:rFonts w:ascii="Times New Roman" w:hAnsi="Times New Roman" w:cs="Times New Roman"/>
          <w:sz w:val="28"/>
          <w:szCs w:val="28"/>
        </w:rPr>
        <w:t>Мероприятиями в части развития транспортного комплекса сельского поселения должны стать:</w:t>
      </w:r>
      <w:bookmarkEnd w:id="22"/>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2016-2018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 – 2016-2017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Разработка и принятие муниципальной целевой программы поэтапного строительства и реконструкции улиц в населённых пунктах сельского поселения на основе решений настоящего Программы – 2016-2017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Утверждение перечня автодорог местного значения в соответствии с классификацией автодорог – 2016-2018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 – 2016-2018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Размещение дорожных знаков и указателей на улицах населённых пунктов – 2016-2018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Реконструкция, ремонт, устройство твёрдого покрытия на улицах населённых пунктов – 2018-2025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Комплексное строительство дорог и тротуаров – 2021-2030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Организация поперечных профилей всех улиц населённых пунктов с водоотводом – 20211-2030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Оборудование остановочных площадок и установка павильонов для общественного транспорта – 2021-2030 </w:t>
      </w:r>
      <w:proofErr w:type="spellStart"/>
      <w:proofErr w:type="gramStart"/>
      <w:r w:rsidRPr="00E13A16">
        <w:rPr>
          <w:rFonts w:ascii="Times New Roman" w:hAnsi="Times New Roman" w:cs="Times New Roman"/>
          <w:sz w:val="28"/>
          <w:szCs w:val="28"/>
        </w:rPr>
        <w:t>гг</w:t>
      </w:r>
      <w:proofErr w:type="spellEnd"/>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Создание инфраструктуры автосервиса – 2021-2030 гг.</w:t>
      </w:r>
    </w:p>
    <w:p w:rsidR="00E13A16" w:rsidRPr="00E13A16" w:rsidRDefault="00E13A16" w:rsidP="00E13A16">
      <w:pPr>
        <w:spacing w:after="0" w:line="240" w:lineRule="auto"/>
        <w:rPr>
          <w:rFonts w:ascii="Times New Roman" w:hAnsi="Times New Roman" w:cs="Times New Roman"/>
          <w:sz w:val="28"/>
          <w:szCs w:val="28"/>
        </w:rPr>
      </w:pPr>
      <w:bookmarkStart w:id="23" w:name="_Toc450906249"/>
      <w:r w:rsidRPr="00E13A16">
        <w:rPr>
          <w:rFonts w:ascii="Times New Roman" w:hAnsi="Times New Roman" w:cs="Times New Roman"/>
          <w:sz w:val="28"/>
          <w:szCs w:val="28"/>
        </w:rPr>
        <w:t>Оптимизация улично-дорожной сети</w:t>
      </w:r>
      <w:bookmarkEnd w:id="23"/>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соответствии с определёнными выше приоритетами развития транспортного комплекса сельского поселения проектом Программы </w:t>
      </w:r>
      <w:r w:rsidRPr="00E13A16">
        <w:rPr>
          <w:rFonts w:ascii="Times New Roman" w:hAnsi="Times New Roman" w:cs="Times New Roman"/>
          <w:sz w:val="28"/>
          <w:szCs w:val="28"/>
        </w:rPr>
        <w:lastRenderedPageBreak/>
        <w:t>предусмотрены нижеописанные мероприятия по оптимизации улично-дорожной сети.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5.1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Параметры уличной сети в пределах сельского поселения</w:t>
      </w:r>
    </w:p>
    <w:tbl>
      <w:tblPr>
        <w:tblW w:w="9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1994"/>
        <w:gridCol w:w="1332"/>
        <w:gridCol w:w="1375"/>
        <w:gridCol w:w="1310"/>
        <w:gridCol w:w="1595"/>
      </w:tblGrid>
      <w:tr w:rsidR="00E13A16" w:rsidRPr="00E13A16" w:rsidTr="00F32CA2">
        <w:trPr>
          <w:trHeight w:val="1202"/>
          <w:tblHeader/>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Категория сельских улиц и дорог</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Основное назначение</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Расчётная скорость движения </w:t>
            </w:r>
            <w:proofErr w:type="gramStart"/>
            <w:r w:rsidRPr="00E13A16">
              <w:rPr>
                <w:rFonts w:ascii="Times New Roman" w:hAnsi="Times New Roman" w:cs="Times New Roman"/>
                <w:sz w:val="28"/>
                <w:szCs w:val="28"/>
              </w:rPr>
              <w:t>км</w:t>
            </w:r>
            <w:proofErr w:type="gramEnd"/>
            <w:r w:rsidRPr="00E13A16">
              <w:rPr>
                <w:rFonts w:ascii="Times New Roman" w:hAnsi="Times New Roman" w:cs="Times New Roman"/>
                <w:sz w:val="28"/>
                <w:szCs w:val="28"/>
              </w:rPr>
              <w:t>/ч</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Ширина полосы движения, </w:t>
            </w:r>
            <w:proofErr w:type="gramStart"/>
            <w:r w:rsidRPr="00E13A16">
              <w:rPr>
                <w:rFonts w:ascii="Times New Roman" w:hAnsi="Times New Roman" w:cs="Times New Roman"/>
                <w:sz w:val="28"/>
                <w:szCs w:val="28"/>
              </w:rPr>
              <w:t>м</w:t>
            </w:r>
            <w:proofErr w:type="gramEnd"/>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Число полос движения</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Ширина пешеходной части тротуара, </w:t>
            </w:r>
            <w:proofErr w:type="gramStart"/>
            <w:r w:rsidRPr="00E13A16">
              <w:rPr>
                <w:rFonts w:ascii="Times New Roman" w:hAnsi="Times New Roman" w:cs="Times New Roman"/>
                <w:sz w:val="28"/>
                <w:szCs w:val="28"/>
              </w:rPr>
              <w:t>м</w:t>
            </w:r>
            <w:proofErr w:type="gramEnd"/>
          </w:p>
        </w:tc>
      </w:tr>
      <w:tr w:rsidR="00E13A16" w:rsidRPr="00E13A16" w:rsidTr="00F32CA2">
        <w:trPr>
          <w:trHeight w:val="1202"/>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Поселковая дорога</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Связь сельского поселения с внешними дорогами общей сети</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60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3,5</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trHeight w:val="1202"/>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Главная улица</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Связь жилых территорий с общественным центром</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3,5</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2 - 3</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1,5 – 2,25</w:t>
            </w:r>
          </w:p>
        </w:tc>
      </w:tr>
      <w:tr w:rsidR="00E13A16" w:rsidRPr="00E13A16" w:rsidTr="00F32CA2">
        <w:trPr>
          <w:trHeight w:val="646"/>
        </w:trPr>
        <w:tc>
          <w:tcPr>
            <w:tcW w:w="9557" w:type="dxa"/>
            <w:gridSpan w:val="6"/>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Улица в жилой застройке</w:t>
            </w:r>
          </w:p>
        </w:tc>
      </w:tr>
      <w:tr w:rsidR="00E13A16" w:rsidRPr="00E13A16" w:rsidTr="00F32CA2">
        <w:trPr>
          <w:trHeight w:val="1743"/>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основная</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Связь внутри жилых территорий и с главной улицей по направлениям с интенсивным движением</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1,0 – 1,5</w:t>
            </w:r>
          </w:p>
        </w:tc>
      </w:tr>
      <w:tr w:rsidR="00E13A16" w:rsidRPr="00E13A16" w:rsidTr="00F32CA2">
        <w:trPr>
          <w:trHeight w:val="931"/>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второстепенная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(переулок)</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Связь между основными жилыми улицами</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2,75</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1,0</w:t>
            </w:r>
          </w:p>
        </w:tc>
      </w:tr>
      <w:tr w:rsidR="00E13A16" w:rsidRPr="00E13A16" w:rsidTr="00F32CA2">
        <w:trPr>
          <w:trHeight w:val="1202"/>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проезд</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Связь жилых жомов, расположенных в глубине квартала, с улицей</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2,75 – 3,0</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 – 1,0</w:t>
            </w:r>
          </w:p>
        </w:tc>
      </w:tr>
      <w:tr w:rsidR="00E13A16" w:rsidRPr="00E13A16" w:rsidTr="00F32CA2">
        <w:trPr>
          <w:trHeight w:val="1472"/>
        </w:trPr>
        <w:tc>
          <w:tcPr>
            <w:tcW w:w="183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Хозяйственный проезд, скотопрогон</w:t>
            </w:r>
          </w:p>
        </w:tc>
        <w:tc>
          <w:tcPr>
            <w:tcW w:w="209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Прогон личного скота и проезд грузового транспорта к приусадебным участкам</w:t>
            </w:r>
          </w:p>
        </w:tc>
        <w:tc>
          <w:tcPr>
            <w:tcW w:w="134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w:t>
            </w:r>
          </w:p>
        </w:tc>
        <w:tc>
          <w:tcPr>
            <w:tcW w:w="139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4,5</w:t>
            </w:r>
          </w:p>
        </w:tc>
        <w:tc>
          <w:tcPr>
            <w:tcW w:w="132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1572"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w:t>
      </w:r>
      <w:proofErr w:type="gramStart"/>
      <w:r w:rsidRPr="00E13A16">
        <w:rPr>
          <w:rFonts w:ascii="Times New Roman" w:hAnsi="Times New Roman" w:cs="Times New Roman"/>
          <w:sz w:val="28"/>
          <w:szCs w:val="28"/>
        </w:rPr>
        <w:t>размещаться</w:t>
      </w:r>
      <w:proofErr w:type="gramEnd"/>
      <w:r w:rsidRPr="00E13A16">
        <w:rPr>
          <w:rFonts w:ascii="Times New Roman" w:hAnsi="Times New Roman" w:cs="Times New Roman"/>
          <w:sz w:val="28"/>
          <w:szCs w:val="28"/>
        </w:rPr>
        <w:t xml:space="preserve">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расположения поселения в северных регионах России, снижение социальной напряженности от транспортного дискомфорта.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w:t>
      </w:r>
      <w:r w:rsidRPr="00E13A16">
        <w:rPr>
          <w:rFonts w:ascii="Times New Roman" w:hAnsi="Times New Roman" w:cs="Times New Roman"/>
          <w:sz w:val="28"/>
          <w:szCs w:val="28"/>
        </w:rPr>
        <w:lastRenderedPageBreak/>
        <w:t>«Градостроительство. Планировка и застройка городских и сельских поселений».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поселковых дорог и главных улиц – </w:t>
      </w:r>
      <w:smartTag w:uri="urn:schemas-microsoft-com:office:smarttags" w:element="metricconverter">
        <w:smartTagPr>
          <w:attr w:name="ProductID" w:val="7 м"/>
        </w:smartTagPr>
        <w:r w:rsidRPr="00E13A16">
          <w:rPr>
            <w:rFonts w:ascii="Times New Roman" w:hAnsi="Times New Roman" w:cs="Times New Roman"/>
            <w:sz w:val="28"/>
            <w:szCs w:val="28"/>
          </w:rPr>
          <w:t>7 м</w:t>
        </w:r>
      </w:smartTag>
      <w:r w:rsidRPr="00E13A16">
        <w:rPr>
          <w:rFonts w:ascii="Times New Roman" w:hAnsi="Times New Roman" w:cs="Times New Roman"/>
          <w:sz w:val="28"/>
          <w:szCs w:val="28"/>
        </w:rPr>
        <w:t xml:space="preserve">, улиц </w:t>
      </w:r>
      <w:proofErr w:type="gramStart"/>
      <w:r w:rsidRPr="00E13A16">
        <w:rPr>
          <w:rFonts w:ascii="Times New Roman" w:hAnsi="Times New Roman" w:cs="Times New Roman"/>
          <w:sz w:val="28"/>
          <w:szCs w:val="28"/>
        </w:rPr>
        <w:t>в</w:t>
      </w:r>
      <w:proofErr w:type="gramEnd"/>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жилой</w:t>
      </w:r>
      <w:proofErr w:type="gramEnd"/>
      <w:r w:rsidRPr="00E13A16">
        <w:rPr>
          <w:rFonts w:ascii="Times New Roman" w:hAnsi="Times New Roman" w:cs="Times New Roman"/>
          <w:sz w:val="28"/>
          <w:szCs w:val="28"/>
        </w:rPr>
        <w:t xml:space="preserve"> застройке, проездов и улично-дорожной сети за расчетный срок – </w:t>
      </w:r>
      <w:smartTag w:uri="urn:schemas-microsoft-com:office:smarttags" w:element="metricconverter">
        <w:smartTagPr>
          <w:attr w:name="ProductID" w:val="6 м"/>
        </w:smartTagPr>
        <w:r w:rsidRPr="00E13A16">
          <w:rPr>
            <w:rFonts w:ascii="Times New Roman" w:hAnsi="Times New Roman" w:cs="Times New Roman"/>
            <w:sz w:val="28"/>
            <w:szCs w:val="28"/>
          </w:rPr>
          <w:t>6 м</w:t>
        </w:r>
      </w:smartTag>
      <w:r w:rsidRPr="00E13A16">
        <w:rPr>
          <w:rFonts w:ascii="Times New Roman" w:hAnsi="Times New Roman" w:cs="Times New Roman"/>
          <w:sz w:val="28"/>
          <w:szCs w:val="28"/>
        </w:rPr>
        <w:t>.  Проектом предлагается дорожная одежда с покрытием из асфальтобетона.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В проекте принята следующая классификация улично-дорожной сети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5.2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Основные показатели улично-дорожной сети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tbl>
      <w:tblPr>
        <w:tblW w:w="0" w:type="auto"/>
        <w:tblLayout w:type="fixed"/>
        <w:tblLook w:val="04A0" w:firstRow="1" w:lastRow="0" w:firstColumn="1" w:lastColumn="0" w:noHBand="0" w:noVBand="1"/>
      </w:tblPr>
      <w:tblGrid>
        <w:gridCol w:w="675"/>
        <w:gridCol w:w="4849"/>
        <w:gridCol w:w="1417"/>
        <w:gridCol w:w="2835"/>
      </w:tblGrid>
      <w:tr w:rsidR="00E13A16" w:rsidRPr="00E13A16" w:rsidTr="00F32CA2">
        <w:trPr>
          <w:trHeight w:val="20"/>
        </w:trPr>
        <w:tc>
          <w:tcPr>
            <w:tcW w:w="675"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4849"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Тип покрытия</w:t>
            </w:r>
          </w:p>
        </w:tc>
        <w:tc>
          <w:tcPr>
            <w:tcW w:w="1417"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roofErr w:type="spellStart"/>
            <w:r w:rsidRPr="00E13A16">
              <w:rPr>
                <w:rFonts w:ascii="Times New Roman" w:hAnsi="Times New Roman" w:cs="Times New Roman"/>
                <w:sz w:val="28"/>
                <w:szCs w:val="28"/>
              </w:rPr>
              <w:t>Ед</w:t>
            </w:r>
            <w:proofErr w:type="gramStart"/>
            <w:r w:rsidRPr="00E13A16">
              <w:rPr>
                <w:rFonts w:ascii="Times New Roman" w:hAnsi="Times New Roman" w:cs="Times New Roman"/>
                <w:sz w:val="28"/>
                <w:szCs w:val="28"/>
              </w:rPr>
              <w:t>.и</w:t>
            </w:r>
            <w:proofErr w:type="gramEnd"/>
            <w:r w:rsidRPr="00E13A16">
              <w:rPr>
                <w:rFonts w:ascii="Times New Roman" w:hAnsi="Times New Roman" w:cs="Times New Roman"/>
                <w:sz w:val="28"/>
                <w:szCs w:val="28"/>
              </w:rPr>
              <w:t>зм</w:t>
            </w:r>
            <w:proofErr w:type="spellEnd"/>
            <w:r w:rsidRPr="00E13A16">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Кол-во</w:t>
            </w:r>
          </w:p>
        </w:tc>
      </w:tr>
      <w:tr w:rsidR="00E13A16" w:rsidRPr="00E13A16" w:rsidTr="00F32CA2">
        <w:trPr>
          <w:trHeight w:val="20"/>
        </w:trPr>
        <w:tc>
          <w:tcPr>
            <w:tcW w:w="675"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4849"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Асфальт</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14,79</w:t>
            </w:r>
          </w:p>
        </w:tc>
      </w:tr>
      <w:tr w:rsidR="00E13A16" w:rsidRPr="00E13A16" w:rsidTr="00F32CA2">
        <w:trPr>
          <w:trHeight w:val="20"/>
        </w:trPr>
        <w:tc>
          <w:tcPr>
            <w:tcW w:w="675"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4849"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Гравий</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28,35</w:t>
            </w:r>
          </w:p>
        </w:tc>
      </w:tr>
      <w:tr w:rsidR="00E13A16" w:rsidRPr="00E13A16" w:rsidTr="00F32CA2">
        <w:trPr>
          <w:trHeight w:val="20"/>
        </w:trPr>
        <w:tc>
          <w:tcPr>
            <w:tcW w:w="675"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w:t>
            </w:r>
          </w:p>
        </w:tc>
        <w:tc>
          <w:tcPr>
            <w:tcW w:w="4849"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Грунт</w:t>
            </w:r>
          </w:p>
        </w:tc>
        <w:tc>
          <w:tcPr>
            <w:tcW w:w="1417"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12,94</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24" w:name="_Toc450906250"/>
      <w:r w:rsidRPr="00E13A16">
        <w:rPr>
          <w:rFonts w:ascii="Times New Roman" w:hAnsi="Times New Roman" w:cs="Times New Roman"/>
          <w:sz w:val="28"/>
          <w:szCs w:val="28"/>
        </w:rPr>
        <w:t>Внешний транспорт</w:t>
      </w:r>
      <w:bookmarkEnd w:id="24"/>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Проектом генерального плана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предусмотрены следующие изменения во внешней транспортной сети: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Реконструкция дорожного полотна существующих автомобильных дорог местного значения;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Строительство автомобильной развязки перед въездом </w:t>
      </w:r>
      <w:proofErr w:type="gramStart"/>
      <w:r w:rsidRPr="00E13A16">
        <w:rPr>
          <w:rFonts w:ascii="Times New Roman" w:hAnsi="Times New Roman" w:cs="Times New Roman"/>
          <w:sz w:val="28"/>
          <w:szCs w:val="28"/>
        </w:rPr>
        <w:t>в</w:t>
      </w:r>
      <w:proofErr w:type="gramEnd"/>
      <w:r w:rsidRPr="00E13A16">
        <w:rPr>
          <w:rFonts w:ascii="Times New Roman" w:hAnsi="Times New Roman" w:cs="Times New Roman"/>
          <w:sz w:val="28"/>
          <w:szCs w:val="28"/>
        </w:rPr>
        <w:t xml:space="preserve">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Размещение объектов придорожного сервиса вдоль основной автодороги при выезде </w:t>
      </w:r>
      <w:proofErr w:type="gramStart"/>
      <w:r w:rsidRPr="00E13A16">
        <w:rPr>
          <w:rFonts w:ascii="Times New Roman" w:hAnsi="Times New Roman" w:cs="Times New Roman"/>
          <w:sz w:val="28"/>
          <w:szCs w:val="28"/>
        </w:rPr>
        <w:t>из</w:t>
      </w:r>
      <w:proofErr w:type="gramEnd"/>
      <w:r w:rsidRPr="00E13A16">
        <w:rPr>
          <w:rFonts w:ascii="Times New Roman" w:hAnsi="Times New Roman" w:cs="Times New Roman"/>
          <w:sz w:val="28"/>
          <w:szCs w:val="28"/>
        </w:rPr>
        <w:t xml:space="preserve"> 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Таким образом, мероприятиями Программы в части развития внешнего транспорта будут следующие:</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 Учет в территориальном планировании сельского поселения мероприятий по строительству и реконструкции автомобильных дорог федерального и регионального значения (весь период).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 Обеспечение резервирования коридоров перспективного строительства автомобильных дорог (весь период).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 Оказание содействия в выделении земельных участков для развития автомобильных дорог федерального и регионального значения в границах сельского поселения (весь период).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4. Обеспечение соблюдения режима использования полос отвода и охранных </w:t>
      </w:r>
      <w:proofErr w:type="gramStart"/>
      <w:r w:rsidRPr="00E13A16">
        <w:rPr>
          <w:rFonts w:ascii="Times New Roman" w:hAnsi="Times New Roman" w:cs="Times New Roman"/>
          <w:sz w:val="28"/>
          <w:szCs w:val="28"/>
        </w:rPr>
        <w:t>зон</w:t>
      </w:r>
      <w:proofErr w:type="gramEnd"/>
      <w:r w:rsidRPr="00E13A16">
        <w:rPr>
          <w:rFonts w:ascii="Times New Roman" w:hAnsi="Times New Roman" w:cs="Times New Roman"/>
          <w:sz w:val="28"/>
          <w:szCs w:val="28"/>
        </w:rPr>
        <w:t xml:space="preserve"> автомобильных дорог федерального и регионального значения (весь период).</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25" w:name="_Toc450906251"/>
      <w:r w:rsidRPr="00E13A16">
        <w:rPr>
          <w:rFonts w:ascii="Times New Roman" w:hAnsi="Times New Roman" w:cs="Times New Roman"/>
          <w:sz w:val="28"/>
          <w:szCs w:val="28"/>
        </w:rPr>
        <w:t>Объекты транспортного обслуживания</w:t>
      </w:r>
      <w:bookmarkEnd w:id="25"/>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Проектом генерального плана предусмотрено размещение следующих объектов транспортной инфраструктуры на территории муниципального образования: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строительство станции технического обслуживания мощностью 5 поста;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на расчетный срок предполагается проживание 3500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w:t>
      </w:r>
      <w:proofErr w:type="gramStart"/>
      <w:r w:rsidRPr="00E13A16">
        <w:rPr>
          <w:rFonts w:ascii="Times New Roman" w:hAnsi="Times New Roman" w:cs="Times New Roman"/>
          <w:sz w:val="28"/>
          <w:szCs w:val="28"/>
        </w:rPr>
        <w:t>образом</w:t>
      </w:r>
      <w:proofErr w:type="gramEnd"/>
      <w:r w:rsidRPr="00E13A16">
        <w:rPr>
          <w:rFonts w:ascii="Times New Roman" w:hAnsi="Times New Roman" w:cs="Times New Roman"/>
          <w:sz w:val="28"/>
          <w:szCs w:val="28"/>
        </w:rPr>
        <w:t xml:space="preserve"> суммарное количество автомобилей составит 1050 штук.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Автозаправочные станции (АЗС) следует проектировать из расчета одна </w:t>
      </w:r>
      <w:proofErr w:type="gramStart"/>
      <w:r w:rsidRPr="00E13A16">
        <w:rPr>
          <w:rFonts w:ascii="Times New Roman" w:hAnsi="Times New Roman" w:cs="Times New Roman"/>
          <w:sz w:val="28"/>
          <w:szCs w:val="28"/>
        </w:rPr>
        <w:t>топливо-раздаточная</w:t>
      </w:r>
      <w:proofErr w:type="gramEnd"/>
      <w:r w:rsidRPr="00E13A16">
        <w:rPr>
          <w:rFonts w:ascii="Times New Roman" w:hAnsi="Times New Roman" w:cs="Times New Roman"/>
          <w:sz w:val="28"/>
          <w:szCs w:val="28"/>
        </w:rPr>
        <w:t xml:space="preserve"> колонка на 1200 легковых автомобилей.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Назначаем необходимое количество постов на СТО равное 5.</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E13A16" w:rsidRPr="00E13A16" w:rsidRDefault="00E13A16" w:rsidP="00E13A16">
      <w:pPr>
        <w:spacing w:after="0" w:line="240" w:lineRule="auto"/>
        <w:rPr>
          <w:rFonts w:ascii="Times New Roman" w:hAnsi="Times New Roman" w:cs="Times New Roman"/>
          <w:sz w:val="28"/>
          <w:szCs w:val="28"/>
        </w:rPr>
      </w:pPr>
      <w:bookmarkStart w:id="26" w:name="_Toc450906252"/>
      <w:r w:rsidRPr="00E13A16">
        <w:rPr>
          <w:rFonts w:ascii="Times New Roman" w:hAnsi="Times New Roman" w:cs="Times New Roman"/>
          <w:sz w:val="28"/>
          <w:szCs w:val="28"/>
        </w:rPr>
        <w:t>Организация мест стоянки и долговременного хранения транспорта</w:t>
      </w:r>
      <w:bookmarkEnd w:id="26"/>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Гаражно-строительных кооперативов в поселении нет.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Мероприятия, выполнение которых необходимо по данному разделу: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 Строительство автостоянок около объектов обслуживания (весь период);</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 Организация общественных стоянок в местах наибольшего скопления автомобилей (первая очередь – расчётный срок).</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bookmarkStart w:id="27" w:name="_Toc450906253"/>
      <w:r w:rsidRPr="00E13A16">
        <w:rPr>
          <w:rFonts w:ascii="Times New Roman" w:hAnsi="Times New Roman" w:cs="Times New Roman"/>
          <w:sz w:val="28"/>
          <w:szCs w:val="28"/>
        </w:rPr>
        <w:t>Создание системы пешеходных улиц и велосипедных дорожек</w:t>
      </w:r>
      <w:bookmarkEnd w:id="27"/>
    </w:p>
    <w:p w:rsidR="00E13A16" w:rsidRPr="00E13A16" w:rsidRDefault="00E13A16" w:rsidP="00E13A16">
      <w:pPr>
        <w:spacing w:after="0" w:line="240" w:lineRule="auto"/>
        <w:rPr>
          <w:rFonts w:ascii="Times New Roman" w:hAnsi="Times New Roman" w:cs="Times New Roman"/>
          <w:sz w:val="28"/>
          <w:szCs w:val="28"/>
        </w:rPr>
      </w:pPr>
      <w:bookmarkStart w:id="28" w:name="_Toc450906254"/>
      <w:r w:rsidRPr="00E13A16">
        <w:rPr>
          <w:rFonts w:ascii="Times New Roman" w:hAnsi="Times New Roman" w:cs="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Мероприятия по данному разделу:</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 Формирование системы улиц с преимущественно пешеходным движением (расчётный срок - перспектива);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 Устройство велодорожек в поперечном профиле магистральных улиц (расчётный срок – перспектива);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 Обеспечение административными мерами выполнения застройщиками требований по созданию без барьерной среды (весь период)</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Перечень и количественные значения целевых показателей развития транспортной инфраструктуры</w:t>
      </w:r>
      <w:bookmarkEnd w:id="28"/>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Функциональный механизм реализации Программы включает следующие элементы: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переход к </w:t>
      </w:r>
      <w:proofErr w:type="gramStart"/>
      <w:r w:rsidRPr="00E13A16">
        <w:rPr>
          <w:rFonts w:ascii="Times New Roman" w:hAnsi="Times New Roman" w:cs="Times New Roman"/>
          <w:sz w:val="28"/>
          <w:szCs w:val="28"/>
        </w:rPr>
        <w:t>программно-целевому</w:t>
      </w:r>
      <w:proofErr w:type="gramEnd"/>
      <w:r w:rsidRPr="00E13A16">
        <w:rPr>
          <w:rFonts w:ascii="Times New Roman" w:hAnsi="Times New Roman" w:cs="Times New Roman"/>
          <w:sz w:val="28"/>
          <w:szCs w:val="28"/>
        </w:rPr>
        <w:t xml:space="preserve"> бюджетированию с выстраиванием процессов планирования бюджета Программы от стратегических целей через долгосрочные региональные и муниципальные целевые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правовые рычаги влияния на экономическое развитие (совершенствование нормативной правовой базы и механизмов </w:t>
      </w:r>
      <w:proofErr w:type="spellStart"/>
      <w:r w:rsidRPr="00E13A16">
        <w:rPr>
          <w:rFonts w:ascii="Times New Roman" w:hAnsi="Times New Roman" w:cs="Times New Roman"/>
          <w:sz w:val="28"/>
          <w:szCs w:val="28"/>
        </w:rPr>
        <w:t>правоприменения</w:t>
      </w:r>
      <w:proofErr w:type="spellEnd"/>
      <w:r w:rsidRPr="00E13A16">
        <w:rPr>
          <w:rFonts w:ascii="Times New Roman" w:hAnsi="Times New Roman" w:cs="Times New Roman"/>
          <w:sz w:val="28"/>
          <w:szCs w:val="28"/>
        </w:rPr>
        <w:t xml:space="preserve"> на федеральном, региональном и муниципальном уровне, </w:t>
      </w:r>
      <w:proofErr w:type="gramStart"/>
      <w:r w:rsidRPr="00E13A16">
        <w:rPr>
          <w:rFonts w:ascii="Times New Roman" w:hAnsi="Times New Roman" w:cs="Times New Roman"/>
          <w:sz w:val="28"/>
          <w:szCs w:val="28"/>
        </w:rPr>
        <w:t>включая</w:t>
      </w:r>
      <w:proofErr w:type="gramEnd"/>
      <w:r w:rsidRPr="00E13A16">
        <w:rPr>
          <w:rFonts w:ascii="Times New Roman" w:hAnsi="Times New Roman" w:cs="Times New Roman"/>
          <w:sz w:val="28"/>
          <w:szCs w:val="28"/>
        </w:rPr>
        <w:t xml:space="preserve">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w:t>
      </w:r>
      <w:r w:rsidRPr="00E13A16">
        <w:rPr>
          <w:rFonts w:ascii="Times New Roman" w:hAnsi="Times New Roman" w:cs="Times New Roman"/>
          <w:sz w:val="28"/>
          <w:szCs w:val="28"/>
        </w:rPr>
        <w:lastRenderedPageBreak/>
        <w:t>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Финансирование Программы предусматривается за счет:</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 xml:space="preserve">- средств федерального бюджета (в том числе иных межбюджетных трансфертов на реализацию мероприятий по развитию и поддержке социальной, инженерной и инновационной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Российской Федерации в порядке, определенном постановлением Правительства Российской Федерации от 22 декабря </w:t>
      </w:r>
      <w:smartTag w:uri="urn:schemas-microsoft-com:office:smarttags" w:element="metricconverter">
        <w:smartTagPr>
          <w:attr w:name="ProductID" w:val="2007 г"/>
        </w:smartTagPr>
        <w:r w:rsidRPr="00E13A16">
          <w:rPr>
            <w:rFonts w:ascii="Times New Roman" w:hAnsi="Times New Roman" w:cs="Times New Roman"/>
            <w:sz w:val="28"/>
            <w:szCs w:val="28"/>
          </w:rPr>
          <w:t>2007 г</w:t>
        </w:r>
      </w:smartTag>
      <w:r w:rsidRPr="00E13A16">
        <w:rPr>
          <w:rFonts w:ascii="Times New Roman" w:hAnsi="Times New Roman" w:cs="Times New Roman"/>
          <w:sz w:val="28"/>
          <w:szCs w:val="28"/>
        </w:rPr>
        <w:t>. № 917 «Об утверждении Правил предоставления межбюджетных трансфертов из федерального бюджета для осуществления мероприятий по развитию и поддержке социальной, инженерной и инновационной инфраструктуры</w:t>
      </w:r>
      <w:proofErr w:type="gramEnd"/>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 xml:space="preserve">Российской Федерации»; трансфертов, предусмотренных на реализацию мероприятий Программы развития инновационных кластеров, которые реализуются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а также мероприятий других федеральных программ, в случае, если они реализуются на территории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сре</w:t>
      </w:r>
      <w:proofErr w:type="gramStart"/>
      <w:r w:rsidRPr="00E13A16">
        <w:rPr>
          <w:rFonts w:ascii="Times New Roman" w:hAnsi="Times New Roman" w:cs="Times New Roman"/>
          <w:sz w:val="28"/>
          <w:szCs w:val="28"/>
        </w:rPr>
        <w:t>дств кр</w:t>
      </w:r>
      <w:proofErr w:type="gramEnd"/>
      <w:r w:rsidRPr="00E13A16">
        <w:rPr>
          <w:rFonts w:ascii="Times New Roman" w:hAnsi="Times New Roman" w:cs="Times New Roman"/>
          <w:sz w:val="28"/>
          <w:szCs w:val="28"/>
        </w:rPr>
        <w:t xml:space="preserve">аевого бюджета Краснодарского края (в том числе в виде краевой субсидий на реализацию мероприятий по развитию и поддержке социальной, инженерной и инновационной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средств муниципального бюджета;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собственных источников финансирования участников Программы (исполнителей мероприятий и проектов);</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других внебюджетных источников финансирования.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Отремонтировано автомобильных дорог общего пользования муниципального значения, </w:t>
      </w:r>
      <w:proofErr w:type="gramStart"/>
      <w:r w:rsidRPr="00E13A16">
        <w:rPr>
          <w:rFonts w:ascii="Times New Roman" w:hAnsi="Times New Roman" w:cs="Times New Roman"/>
          <w:sz w:val="28"/>
          <w:szCs w:val="28"/>
        </w:rPr>
        <w:t>км</w:t>
      </w:r>
      <w:proofErr w:type="gramEnd"/>
      <w:r w:rsidRPr="00E13A16">
        <w:rPr>
          <w:rFonts w:ascii="Times New Roman" w:hAnsi="Times New Roman" w:cs="Times New Roman"/>
          <w:sz w:val="28"/>
          <w:szCs w:val="28"/>
        </w:rPr>
        <w:t>;</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w:t>
      </w:r>
      <w:proofErr w:type="gramStart"/>
      <w:r w:rsidRPr="00E13A16">
        <w:rPr>
          <w:rFonts w:ascii="Times New Roman" w:hAnsi="Times New Roman" w:cs="Times New Roman"/>
          <w:sz w:val="28"/>
          <w:szCs w:val="28"/>
        </w:rPr>
        <w:t>,  %;</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5.3</w:t>
      </w:r>
    </w:p>
    <w:tbl>
      <w:tblPr>
        <w:tblW w:w="5000" w:type="pct"/>
        <w:tblLayout w:type="fixed"/>
        <w:tblLook w:val="04A0" w:firstRow="1" w:lastRow="0" w:firstColumn="1" w:lastColumn="0" w:noHBand="0" w:noVBand="1"/>
      </w:tblPr>
      <w:tblGrid>
        <w:gridCol w:w="545"/>
        <w:gridCol w:w="4247"/>
        <w:gridCol w:w="944"/>
        <w:gridCol w:w="549"/>
        <w:gridCol w:w="549"/>
        <w:gridCol w:w="549"/>
        <w:gridCol w:w="549"/>
        <w:gridCol w:w="549"/>
        <w:gridCol w:w="549"/>
        <w:gridCol w:w="542"/>
      </w:tblGrid>
      <w:tr w:rsidR="00E13A16" w:rsidRPr="00E13A16" w:rsidTr="00F32CA2">
        <w:trPr>
          <w:cantSplit/>
          <w:trHeight w:val="1134"/>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2218" w:type="pct"/>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Показатели</w:t>
            </w:r>
          </w:p>
        </w:tc>
        <w:tc>
          <w:tcPr>
            <w:tcW w:w="493" w:type="pct"/>
            <w:tcBorders>
              <w:top w:val="single" w:sz="4" w:space="0" w:color="auto"/>
              <w:left w:val="nil"/>
              <w:bottom w:val="single" w:sz="4" w:space="0" w:color="auto"/>
              <w:right w:val="single" w:sz="4" w:space="0" w:color="auto"/>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Единица измерения</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2015</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2017</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2018</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2019</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2020</w:t>
            </w:r>
          </w:p>
        </w:tc>
        <w:tc>
          <w:tcPr>
            <w:tcW w:w="284" w:type="pct"/>
            <w:tcBorders>
              <w:top w:val="single" w:sz="4" w:space="0" w:color="auto"/>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2021-2030</w:t>
            </w:r>
          </w:p>
        </w:tc>
      </w:tr>
      <w:tr w:rsidR="00E13A16" w:rsidRPr="00E13A16" w:rsidTr="00F32CA2">
        <w:trPr>
          <w:cantSplit/>
          <w:trHeight w:val="1134"/>
        </w:trPr>
        <w:tc>
          <w:tcPr>
            <w:tcW w:w="284"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2218"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Ремонт автомобильных дорог общего пользования муниципального значения</w:t>
            </w:r>
          </w:p>
        </w:tc>
        <w:tc>
          <w:tcPr>
            <w:tcW w:w="49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км</w:t>
            </w:r>
            <w:proofErr w:type="gramEnd"/>
            <w:r w:rsidRPr="00E13A16">
              <w:rPr>
                <w:rFonts w:ascii="Times New Roman" w:hAnsi="Times New Roman" w:cs="Times New Roman"/>
                <w:sz w:val="28"/>
                <w:szCs w:val="28"/>
              </w:rPr>
              <w:t>.</w:t>
            </w:r>
          </w:p>
        </w:tc>
        <w:tc>
          <w:tcPr>
            <w:tcW w:w="287" w:type="pct"/>
            <w:tcBorders>
              <w:top w:val="nil"/>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0,9</w:t>
            </w:r>
          </w:p>
        </w:tc>
        <w:tc>
          <w:tcPr>
            <w:tcW w:w="287" w:type="pct"/>
            <w:tcBorders>
              <w:top w:val="nil"/>
              <w:left w:val="nil"/>
              <w:bottom w:val="single" w:sz="4" w:space="0" w:color="auto"/>
              <w:right w:val="single" w:sz="4" w:space="0" w:color="auto"/>
            </w:tcBorders>
            <w:shd w:val="clear" w:color="auto" w:fill="auto"/>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1,85</w:t>
            </w:r>
          </w:p>
        </w:tc>
        <w:tc>
          <w:tcPr>
            <w:tcW w:w="287"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3,7</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3,7</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3,7</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3,7</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37</w:t>
            </w:r>
          </w:p>
        </w:tc>
      </w:tr>
      <w:tr w:rsidR="00E13A16" w:rsidRPr="00E13A16" w:rsidTr="00F32CA2">
        <w:trPr>
          <w:cantSplit/>
        </w:trPr>
        <w:tc>
          <w:tcPr>
            <w:tcW w:w="284"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2218"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49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287"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45,7</w:t>
            </w:r>
          </w:p>
        </w:tc>
        <w:tc>
          <w:tcPr>
            <w:tcW w:w="287"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43,5</w:t>
            </w:r>
          </w:p>
        </w:tc>
        <w:tc>
          <w:tcPr>
            <w:tcW w:w="287" w:type="pct"/>
            <w:tcBorders>
              <w:top w:val="nil"/>
              <w:left w:val="nil"/>
              <w:bottom w:val="single" w:sz="4" w:space="0" w:color="auto"/>
              <w:right w:val="single" w:sz="4" w:space="0" w:color="auto"/>
            </w:tcBorders>
            <w:shd w:val="clear" w:color="000000" w:fill="FFFFFF"/>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41,5</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40,5</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38,5</w:t>
            </w:r>
          </w:p>
        </w:tc>
        <w:tc>
          <w:tcPr>
            <w:tcW w:w="287"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35,5</w:t>
            </w:r>
          </w:p>
        </w:tc>
        <w:tc>
          <w:tcPr>
            <w:tcW w:w="284" w:type="pct"/>
            <w:tcBorders>
              <w:top w:val="nil"/>
              <w:left w:val="nil"/>
              <w:bottom w:val="single" w:sz="4" w:space="0" w:color="auto"/>
              <w:right w:val="single" w:sz="4" w:space="0" w:color="auto"/>
            </w:tcBorders>
            <w:shd w:val="clear" w:color="000000" w:fill="FFFFFF"/>
            <w:noWrap/>
            <w:textDirection w:val="btLr"/>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w:t>
            </w:r>
          </w:p>
        </w:tc>
      </w:tr>
      <w:tr w:rsidR="00E13A16" w:rsidRPr="00E13A16" w:rsidTr="00F32CA2">
        <w:trPr>
          <w:cantSplit/>
        </w:trPr>
        <w:tc>
          <w:tcPr>
            <w:tcW w:w="284" w:type="pct"/>
            <w:tcBorders>
              <w:top w:val="nil"/>
              <w:left w:val="single" w:sz="4" w:space="0" w:color="auto"/>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w:t>
            </w:r>
          </w:p>
        </w:tc>
        <w:tc>
          <w:tcPr>
            <w:tcW w:w="2218"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Доля ДТП, совершению которых сопутствовало наличие неудовлетворительных дорожных условий, в общем количестве ДТП</w:t>
            </w:r>
          </w:p>
        </w:tc>
        <w:tc>
          <w:tcPr>
            <w:tcW w:w="493"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287"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7"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7" w:type="pct"/>
            <w:tcBorders>
              <w:top w:val="nil"/>
              <w:left w:val="nil"/>
              <w:bottom w:val="single" w:sz="4" w:space="0" w:color="auto"/>
              <w:right w:val="single" w:sz="4" w:space="0" w:color="auto"/>
            </w:tcBorders>
            <w:shd w:val="clear" w:color="000000" w:fill="FFFFFF"/>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7"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284" w:type="pct"/>
            <w:tcBorders>
              <w:top w:val="nil"/>
              <w:left w:val="nil"/>
              <w:bottom w:val="single" w:sz="4" w:space="0" w:color="auto"/>
              <w:right w:val="single" w:sz="4" w:space="0" w:color="auto"/>
            </w:tcBorders>
            <w:shd w:val="clear" w:color="000000" w:fill="FFFFFF"/>
            <w:noWrap/>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r>
    </w:tbl>
    <w:p w:rsidR="00E13A16" w:rsidRPr="00E13A16" w:rsidRDefault="00E13A16" w:rsidP="00E13A16">
      <w:pPr>
        <w:spacing w:after="0" w:line="240" w:lineRule="auto"/>
        <w:rPr>
          <w:rFonts w:ascii="Times New Roman" w:hAnsi="Times New Roman" w:cs="Times New Roman"/>
          <w:sz w:val="28"/>
          <w:szCs w:val="28"/>
          <w:highlight w:val="yellow"/>
        </w:rPr>
      </w:pPr>
      <w:bookmarkStart w:id="29" w:name="_Toc276126147"/>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Целевые показатели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представлены в таблице 5.4.</w:t>
      </w:r>
    </w:p>
    <w:bookmarkEnd w:id="29"/>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5.4</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Целевые показатели развития транспортной инфраструктуры</w:t>
      </w:r>
    </w:p>
    <w:tbl>
      <w:tblPr>
        <w:tblW w:w="9795" w:type="dxa"/>
        <w:jc w:val="center"/>
        <w:tblLayout w:type="fixed"/>
        <w:tblLook w:val="04A0" w:firstRow="1" w:lastRow="0" w:firstColumn="1" w:lastColumn="0" w:noHBand="0" w:noVBand="1"/>
      </w:tblPr>
      <w:tblGrid>
        <w:gridCol w:w="841"/>
        <w:gridCol w:w="3838"/>
        <w:gridCol w:w="1920"/>
        <w:gridCol w:w="1701"/>
        <w:gridCol w:w="1495"/>
      </w:tblGrid>
      <w:tr w:rsidR="00E13A16" w:rsidRPr="00E13A16" w:rsidTr="00F32CA2">
        <w:trPr>
          <w:cantSplit/>
          <w:tblHeader/>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Единица измерения</w:t>
            </w:r>
          </w:p>
        </w:tc>
        <w:tc>
          <w:tcPr>
            <w:tcW w:w="170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Расчетный срок</w:t>
            </w:r>
          </w:p>
        </w:tc>
      </w:tr>
      <w:tr w:rsidR="00E13A16" w:rsidRPr="00E13A16" w:rsidTr="00F32CA2">
        <w:trPr>
          <w:trHeight w:val="56"/>
          <w:jc w:val="center"/>
        </w:trPr>
        <w:tc>
          <w:tcPr>
            <w:tcW w:w="9795" w:type="dxa"/>
            <w:gridSpan w:val="5"/>
            <w:tcBorders>
              <w:top w:val="nil"/>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НАСЕЛЕНИЕ</w:t>
            </w:r>
          </w:p>
        </w:tc>
      </w:tr>
      <w:tr w:rsidR="00E13A16" w:rsidRPr="00E13A16" w:rsidTr="00F32CA2">
        <w:trPr>
          <w:trHeight w:val="56"/>
          <w:jc w:val="center"/>
        </w:trPr>
        <w:tc>
          <w:tcPr>
            <w:tcW w:w="841" w:type="dxa"/>
            <w:tcBorders>
              <w:top w:val="nil"/>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3838" w:type="dxa"/>
            <w:tcBorders>
              <w:top w:val="nil"/>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численность населения с учетом подчиненных административно-</w:t>
            </w:r>
            <w:r w:rsidRPr="00E13A16">
              <w:rPr>
                <w:rFonts w:ascii="Times New Roman" w:hAnsi="Times New Roman" w:cs="Times New Roman"/>
                <w:sz w:val="28"/>
                <w:szCs w:val="28"/>
              </w:rPr>
              <w:lastRenderedPageBreak/>
              <w:t>территориальных образований</w:t>
            </w:r>
          </w:p>
        </w:tc>
        <w:tc>
          <w:tcPr>
            <w:tcW w:w="1920" w:type="dxa"/>
            <w:tcBorders>
              <w:top w:val="nil"/>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чел.</w:t>
            </w:r>
          </w:p>
        </w:tc>
        <w:tc>
          <w:tcPr>
            <w:tcW w:w="1701" w:type="dxa"/>
            <w:tcBorders>
              <w:top w:val="nil"/>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2881</w:t>
            </w:r>
          </w:p>
        </w:tc>
        <w:tc>
          <w:tcPr>
            <w:tcW w:w="1495" w:type="dxa"/>
            <w:tcBorders>
              <w:top w:val="nil"/>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3500</w:t>
            </w:r>
          </w:p>
        </w:tc>
      </w:tr>
      <w:tr w:rsidR="00E13A16" w:rsidRPr="00E13A16" w:rsidTr="00F32CA2">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ТРАНСПОРТНАЯ ИНФРАСТРУКТУРА</w:t>
            </w: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2.1</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-железная дорога</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км</w:t>
            </w:r>
            <w:proofErr w:type="gramEnd"/>
            <w:r w:rsidRPr="00E13A16">
              <w:rPr>
                <w:rFonts w:ascii="Times New Roman" w:hAnsi="Times New Roman" w:cs="Times New Roman"/>
                <w:sz w:val="28"/>
                <w:szCs w:val="28"/>
              </w:rPr>
              <w:t xml:space="preserve"> двойного пути</w:t>
            </w:r>
          </w:p>
        </w:tc>
        <w:tc>
          <w:tcPr>
            <w:tcW w:w="170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495" w:type="dxa"/>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56,08</w:t>
            </w: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2.3</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14,79</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w:t>
            </w:r>
            <w:proofErr w:type="spellStart"/>
            <w:proofErr w:type="gramStart"/>
            <w:r w:rsidRPr="00E13A16">
              <w:rPr>
                <w:rFonts w:ascii="Times New Roman" w:hAnsi="Times New Roman" w:cs="Times New Roman"/>
                <w:sz w:val="28"/>
                <w:szCs w:val="28"/>
              </w:rPr>
              <w:t>св</w:t>
            </w:r>
            <w:proofErr w:type="spellEnd"/>
            <w:proofErr w:type="gramEnd"/>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2.4</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180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300</w:t>
            </w:r>
          </w:p>
        </w:tc>
      </w:tr>
      <w:tr w:rsidR="00E13A16" w:rsidRPr="00E13A16" w:rsidTr="00F32CA2">
        <w:trPr>
          <w:trHeight w:val="747"/>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2.5</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2.6</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r>
      <w:tr w:rsidR="00E13A16" w:rsidRPr="00E13A16" w:rsidTr="00F32CA2">
        <w:trPr>
          <w:trHeight w:val="255"/>
          <w:jc w:val="center"/>
        </w:trPr>
        <w:tc>
          <w:tcPr>
            <w:tcW w:w="841"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2.7</w:t>
            </w:r>
          </w:p>
        </w:tc>
        <w:tc>
          <w:tcPr>
            <w:tcW w:w="383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w:t>
            </w:r>
          </w:p>
        </w:tc>
        <w:tc>
          <w:tcPr>
            <w:tcW w:w="1701"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0</w:t>
            </w:r>
          </w:p>
        </w:tc>
      </w:tr>
    </w:tbl>
    <w:p w:rsidR="00E13A16" w:rsidRPr="00E13A16" w:rsidRDefault="00E13A16" w:rsidP="00E13A16">
      <w:pPr>
        <w:spacing w:after="0" w:line="240" w:lineRule="auto"/>
        <w:rPr>
          <w:rFonts w:ascii="Times New Roman" w:hAnsi="Times New Roman" w:cs="Times New Roman"/>
          <w:sz w:val="28"/>
          <w:szCs w:val="28"/>
        </w:rPr>
        <w:sectPr w:rsidR="00E13A16" w:rsidRPr="00E13A16" w:rsidSect="0015643F">
          <w:pgSz w:w="11907" w:h="16840" w:code="9"/>
          <w:pgMar w:top="1134" w:right="850" w:bottom="1134" w:left="1701" w:header="709" w:footer="709" w:gutter="0"/>
          <w:cols w:space="708"/>
          <w:docGrid w:linePitch="360"/>
        </w:sectPr>
      </w:pPr>
    </w:p>
    <w:p w:rsidR="00E13A16" w:rsidRPr="00E13A16" w:rsidRDefault="00E13A16" w:rsidP="00E13A16">
      <w:pPr>
        <w:spacing w:after="0" w:line="240" w:lineRule="auto"/>
        <w:rPr>
          <w:rFonts w:ascii="Times New Roman" w:hAnsi="Times New Roman" w:cs="Times New Roman"/>
          <w:sz w:val="28"/>
          <w:szCs w:val="28"/>
        </w:rPr>
      </w:pPr>
      <w:bookmarkStart w:id="30" w:name="_Toc450906255"/>
      <w:r w:rsidRPr="00E13A16">
        <w:rPr>
          <w:rFonts w:ascii="Times New Roman" w:hAnsi="Times New Roman" w:cs="Times New Roman"/>
          <w:sz w:val="28"/>
          <w:szCs w:val="28"/>
        </w:rPr>
        <w:lastRenderedPageBreak/>
        <w:t>ПРОГРАММА ИНВЕСТИЦИОННЫХ ПРОЕКТОВ, ОБЕСПЕЧИВАЮЩИХ ДОСТИЖЕНИЕ ЦЕЛЕВЫХ ПОКАЗАТЕЛЕЙ</w:t>
      </w:r>
      <w:bookmarkEnd w:id="30"/>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Общая программа инвестиционных проектов включает: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программу инвестиционных проектов оптимизации улично-дорожной сети;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программу инвестиционных проектов во внешнем транспорте;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программу инвестиционных проектов объектов транспортного обслуживания;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программу инвестиционных проектов в организации мест стоянки и долговременного хранения транспорта;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программу инвестиционных проектов в создании пешеходных улиц и велосипедных дорожек.</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Общая программа инвестиционных проектов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до 2030 года (тыс. руб.) представлена в таблице 6.1.</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6.1</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3"/>
        <w:gridCol w:w="5018"/>
        <w:gridCol w:w="1358"/>
        <w:gridCol w:w="1493"/>
        <w:gridCol w:w="1086"/>
      </w:tblGrid>
      <w:tr w:rsidR="00E13A16" w:rsidRPr="00E13A16" w:rsidTr="00F32CA2">
        <w:trPr>
          <w:trHeight w:val="143"/>
          <w:tblHeader/>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w:t>
            </w:r>
            <w:proofErr w:type="gramStart"/>
            <w:r w:rsidRPr="00E13A16">
              <w:rPr>
                <w:rFonts w:ascii="Times New Roman" w:hAnsi="Times New Roman" w:cs="Times New Roman"/>
                <w:sz w:val="28"/>
                <w:szCs w:val="28"/>
              </w:rPr>
              <w:t>п</w:t>
            </w:r>
            <w:proofErr w:type="gramEnd"/>
            <w:r w:rsidRPr="00E13A16">
              <w:rPr>
                <w:rFonts w:ascii="Times New Roman" w:hAnsi="Times New Roman" w:cs="Times New Roman"/>
                <w:sz w:val="28"/>
                <w:szCs w:val="28"/>
              </w:rPr>
              <w:t>/п</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Наименование мероприятия</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Сроки реализации, годы</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Объем финансирования, тыс. руб.</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Источник финансирования</w:t>
            </w:r>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Проведение паспортизации и </w:t>
            </w:r>
            <w:proofErr w:type="gramStart"/>
            <w:r w:rsidRPr="00E13A16">
              <w:rPr>
                <w:rFonts w:ascii="Times New Roman" w:hAnsi="Times New Roman" w:cs="Times New Roman"/>
                <w:sz w:val="28"/>
                <w:szCs w:val="28"/>
              </w:rPr>
              <w:t>инвентаризации</w:t>
            </w:r>
            <w:proofErr w:type="gramEnd"/>
            <w:r w:rsidRPr="00E13A16">
              <w:rPr>
                <w:rFonts w:ascii="Times New Roman" w:hAnsi="Times New Roman" w:cs="Times New Roman"/>
                <w:sz w:val="28"/>
                <w:szCs w:val="28"/>
              </w:rPr>
              <w:t xml:space="preserve">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2016-2018</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350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Инвентаризация с оценкой технического состояния всех инженерных сооружений на автомобильных дорогах и улицах поселения (в том числе гидротехнических сооружений, используемых для движения автомобильного транспорта), определение сроков и объёмов необходимой реконструкции или нового строительства</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2016-2017</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280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Разработка и принятие муниципальной целевой программы поэтапного строительства и реконструкции улиц в населённых пунктах сельского поселения на основе решений настоящего Программы.</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2016-2017</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220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4</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Утверждение перечня автодорог местного значения в соответствии с классификацией автодорог.</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2016-2018</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Разработка и осуществление комплекса мероприятий по безопасности дорожного движения, решаемых в комплексе с разработкой документации по планировке территорий</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2016-2018</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650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6</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Размещение дорожных знаков и указателей на улицах населённых пунктов.</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2016-2018</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150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143"/>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7</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Реконструкция, ремонт, устройство твёрдого покрытия на улицах населённых пунктов</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2016-2021</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150000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ФБ, </w:t>
            </w:r>
            <w:proofErr w:type="spellStart"/>
            <w:proofErr w:type="gramStart"/>
            <w:r w:rsidRPr="00E13A16">
              <w:rPr>
                <w:rFonts w:ascii="Times New Roman" w:hAnsi="Times New Roman" w:cs="Times New Roman"/>
                <w:sz w:val="28"/>
                <w:szCs w:val="28"/>
              </w:rPr>
              <w:t>Кр</w:t>
            </w:r>
            <w:proofErr w:type="spellEnd"/>
            <w:proofErr w:type="gramEnd"/>
          </w:p>
        </w:tc>
      </w:tr>
      <w:tr w:rsidR="00E13A16" w:rsidRPr="00E13A16" w:rsidTr="00F32CA2">
        <w:trPr>
          <w:trHeight w:val="372"/>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8</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Комплексное строительство дорог и тротуаров</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2016-2030</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120000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ФБ, </w:t>
            </w:r>
            <w:proofErr w:type="spellStart"/>
            <w:proofErr w:type="gramStart"/>
            <w:r w:rsidRPr="00E13A16">
              <w:rPr>
                <w:rFonts w:ascii="Times New Roman" w:hAnsi="Times New Roman" w:cs="Times New Roman"/>
                <w:sz w:val="28"/>
                <w:szCs w:val="28"/>
              </w:rPr>
              <w:t>Кр</w:t>
            </w:r>
            <w:proofErr w:type="spellEnd"/>
            <w:proofErr w:type="gramEnd"/>
          </w:p>
        </w:tc>
      </w:tr>
      <w:tr w:rsidR="00E13A16" w:rsidRPr="00E13A16" w:rsidTr="00F32CA2">
        <w:trPr>
          <w:trHeight w:val="655"/>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9</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Организация поперечных профилей всех улиц населённых пунктов с водоотводом</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2016-2018</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5000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ФБ, </w:t>
            </w:r>
            <w:proofErr w:type="spellStart"/>
            <w:proofErr w:type="gramStart"/>
            <w:r w:rsidRPr="00E13A16">
              <w:rPr>
                <w:rFonts w:ascii="Times New Roman" w:hAnsi="Times New Roman" w:cs="Times New Roman"/>
                <w:sz w:val="28"/>
                <w:szCs w:val="28"/>
              </w:rPr>
              <w:t>Кр</w:t>
            </w:r>
            <w:proofErr w:type="spellEnd"/>
            <w:proofErr w:type="gramEnd"/>
          </w:p>
        </w:tc>
      </w:tr>
      <w:tr w:rsidR="00E13A16" w:rsidRPr="00E13A16" w:rsidTr="00F32CA2">
        <w:trPr>
          <w:trHeight w:val="908"/>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10</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Оборудование остановочных площадок и установка павильонов для общественного транспорта</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2016-2021</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3000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r w:rsidR="00E13A16" w:rsidRPr="00E13A16" w:rsidTr="00F32CA2">
        <w:trPr>
          <w:trHeight w:val="387"/>
        </w:trPr>
        <w:tc>
          <w:tcPr>
            <w:tcW w:w="54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11</w:t>
            </w:r>
          </w:p>
        </w:tc>
        <w:tc>
          <w:tcPr>
            <w:tcW w:w="501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Создание инфраструктуры автосервиса</w:t>
            </w:r>
          </w:p>
        </w:tc>
        <w:tc>
          <w:tcPr>
            <w:tcW w:w="1358"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2016-2021</w:t>
            </w:r>
          </w:p>
        </w:tc>
        <w:tc>
          <w:tcPr>
            <w:tcW w:w="1493"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100000</w:t>
            </w:r>
          </w:p>
        </w:tc>
        <w:tc>
          <w:tcPr>
            <w:tcW w:w="1086"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МБ, </w:t>
            </w:r>
            <w:proofErr w:type="gramStart"/>
            <w:r w:rsidRPr="00E13A16">
              <w:rPr>
                <w:rFonts w:ascii="Times New Roman" w:hAnsi="Times New Roman" w:cs="Times New Roman"/>
                <w:sz w:val="28"/>
                <w:szCs w:val="28"/>
              </w:rPr>
              <w:t>КР</w:t>
            </w:r>
            <w:proofErr w:type="gramEnd"/>
          </w:p>
        </w:tc>
      </w:tr>
    </w:tbl>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ФБ – федеральный бюджет, </w:t>
      </w:r>
      <w:proofErr w:type="gramStart"/>
      <w:r w:rsidRPr="00E13A16">
        <w:rPr>
          <w:rFonts w:ascii="Times New Roman" w:hAnsi="Times New Roman" w:cs="Times New Roman"/>
          <w:sz w:val="28"/>
          <w:szCs w:val="28"/>
        </w:rPr>
        <w:t>КР</w:t>
      </w:r>
      <w:proofErr w:type="gramEnd"/>
      <w:r w:rsidRPr="00E13A16">
        <w:rPr>
          <w:rFonts w:ascii="Times New Roman" w:hAnsi="Times New Roman" w:cs="Times New Roman"/>
          <w:sz w:val="28"/>
          <w:szCs w:val="28"/>
        </w:rPr>
        <w:t xml:space="preserve"> – краевой бюджет, МБ – местный бюджет, </w:t>
      </w:r>
      <w:proofErr w:type="spellStart"/>
      <w:r w:rsidRPr="00E13A16">
        <w:rPr>
          <w:rFonts w:ascii="Times New Roman" w:hAnsi="Times New Roman" w:cs="Times New Roman"/>
          <w:sz w:val="28"/>
          <w:szCs w:val="28"/>
        </w:rPr>
        <w:t>Внеб</w:t>
      </w:r>
      <w:proofErr w:type="spellEnd"/>
      <w:r w:rsidRPr="00E13A16">
        <w:rPr>
          <w:rFonts w:ascii="Times New Roman" w:hAnsi="Times New Roman" w:cs="Times New Roman"/>
          <w:sz w:val="28"/>
          <w:szCs w:val="28"/>
        </w:rPr>
        <w:t>. ист. – внебюджетные источники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E13A16" w:rsidRPr="00E13A16" w:rsidRDefault="00E13A16" w:rsidP="00E13A16">
      <w:pPr>
        <w:spacing w:after="0" w:line="240" w:lineRule="auto"/>
        <w:rPr>
          <w:rFonts w:ascii="Times New Roman" w:hAnsi="Times New Roman" w:cs="Times New Roman"/>
          <w:sz w:val="28"/>
          <w:szCs w:val="28"/>
        </w:rPr>
      </w:pPr>
      <w:bookmarkStart w:id="31" w:name="_Toc450906256"/>
      <w:r w:rsidRPr="00E13A16">
        <w:rPr>
          <w:rFonts w:ascii="Times New Roman" w:hAnsi="Times New Roman" w:cs="Times New Roman"/>
          <w:sz w:val="28"/>
          <w:szCs w:val="28"/>
        </w:rPr>
        <w:t>Оценка эффективности Программы</w:t>
      </w:r>
      <w:bookmarkEnd w:id="31"/>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Оценка результативности и эффективности программы осуществляется по следующим направлениям:</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оценка степени достижения запланированных результатов, выраженных целевыми контрольными показателями по стратегическому направлению </w:t>
      </w:r>
      <w:r w:rsidRPr="00E13A16">
        <w:rPr>
          <w:rFonts w:ascii="Times New Roman" w:hAnsi="Times New Roman" w:cs="Times New Roman"/>
          <w:sz w:val="28"/>
          <w:szCs w:val="28"/>
        </w:rPr>
        <w:lastRenderedPageBreak/>
        <w:t>(для этого фактически достигнутые значения показателей сопоставляются с их плановыми значениями);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E13A16">
        <w:rPr>
          <w:rFonts w:ascii="Times New Roman" w:hAnsi="Times New Roman" w:cs="Times New Roman"/>
          <w:sz w:val="28"/>
          <w:szCs w:val="28"/>
        </w:rPr>
        <w:t>с</w:t>
      </w:r>
      <w:proofErr w:type="gramEnd"/>
      <w:r w:rsidRPr="00E13A16">
        <w:rPr>
          <w:rFonts w:ascii="Times New Roman" w:hAnsi="Times New Roman" w:cs="Times New Roman"/>
          <w:sz w:val="28"/>
          <w:szCs w:val="28"/>
        </w:rPr>
        <w:t xml:space="preserve"> ожидаемыми);</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на реализацию программы (подпрограммы) в отчетном году сопоставляются с их плановыми значениями);</w:t>
      </w:r>
    </w:p>
    <w:p w:rsidR="00E13A16" w:rsidRPr="00E13A16" w:rsidRDefault="00E13A16" w:rsidP="00E13A16">
      <w:pPr>
        <w:spacing w:after="0" w:line="240" w:lineRule="auto"/>
        <w:rPr>
          <w:rFonts w:ascii="Times New Roman" w:hAnsi="Times New Roman" w:cs="Times New Roman"/>
          <w:sz w:val="28"/>
          <w:szCs w:val="28"/>
        </w:rPr>
      </w:pPr>
      <w:proofErr w:type="gramStart"/>
      <w:r w:rsidRPr="00E13A16">
        <w:rPr>
          <w:rFonts w:ascii="Times New Roman" w:hAnsi="Times New Roman" w:cs="Times New Roman"/>
          <w:sz w:val="28"/>
          <w:szCs w:val="28"/>
        </w:rPr>
        <w:t xml:space="preserve">- оценка эффективности предоставления государственной и муниципальной поддержки с точки зрения реализации государственной политики и достижения поставленных целей (осуществляется Министерством образования и науки Российской Федерации в установленном Правительством Российской Федерации порядке, высшими органами управления Краснодарского края в установленном ими порядке, а также органами местного самоуправления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roofErr w:type="gramEnd"/>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Основные прогнозные показатели развития транспортной инфраструктуры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на период 2016-2030 годов приведены в таблице 6.2.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Таблица 6.2</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Территория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tbl>
      <w:tblPr>
        <w:tblW w:w="9356" w:type="dxa"/>
        <w:tblInd w:w="-5" w:type="dxa"/>
        <w:tblLayout w:type="fixed"/>
        <w:tblLook w:val="04A0" w:firstRow="1" w:lastRow="0" w:firstColumn="1" w:lastColumn="0" w:noHBand="0" w:noVBand="1"/>
      </w:tblPr>
      <w:tblGrid>
        <w:gridCol w:w="709"/>
        <w:gridCol w:w="4338"/>
        <w:gridCol w:w="1548"/>
        <w:gridCol w:w="1275"/>
        <w:gridCol w:w="1486"/>
      </w:tblGrid>
      <w:tr w:rsidR="00E13A16" w:rsidRPr="00E13A16" w:rsidTr="00F32CA2">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4338" w:type="dxa"/>
            <w:vMerge w:val="restart"/>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ЭТАПЫ РЕАЛИЗАЦИИ</w:t>
            </w:r>
          </w:p>
        </w:tc>
      </w:tr>
      <w:tr w:rsidR="00E13A16" w:rsidRPr="00E13A16" w:rsidTr="00F32CA2">
        <w:trPr>
          <w:cantSplit/>
        </w:trPr>
        <w:tc>
          <w:tcPr>
            <w:tcW w:w="709" w:type="dxa"/>
            <w:vMerge/>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4338" w:type="dxa"/>
            <w:vMerge/>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1548" w:type="dxa"/>
            <w:vMerge/>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p>
        </w:tc>
        <w:tc>
          <w:tcPr>
            <w:tcW w:w="1275" w:type="dxa"/>
            <w:tcBorders>
              <w:top w:val="nil"/>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 ОЧЕРЕДЬ</w:t>
            </w:r>
          </w:p>
        </w:tc>
        <w:tc>
          <w:tcPr>
            <w:tcW w:w="1486" w:type="dxa"/>
            <w:tcBorders>
              <w:top w:val="nil"/>
              <w:left w:val="single" w:sz="4" w:space="0" w:color="000000"/>
              <w:bottom w:val="single" w:sz="4" w:space="0" w:color="000000"/>
              <w:right w:val="single" w:sz="4" w:space="0" w:color="000000"/>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РАСЧЕТНЫЙ СРОК</w:t>
            </w:r>
          </w:p>
        </w:tc>
      </w:tr>
      <w:tr w:rsidR="00E13A16" w:rsidRPr="00E13A16" w:rsidTr="00F32CA2">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Транспортная инфраструктура</w:t>
            </w:r>
          </w:p>
        </w:tc>
      </w:tr>
      <w:tr w:rsidR="00E13A16" w:rsidRPr="00E13A16" w:rsidTr="00F32CA2">
        <w:trPr>
          <w:trHeight w:val="315"/>
        </w:trPr>
        <w:tc>
          <w:tcPr>
            <w:tcW w:w="709"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c>
          <w:tcPr>
            <w:tcW w:w="4338"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км</w:t>
            </w:r>
          </w:p>
        </w:tc>
        <w:tc>
          <w:tcPr>
            <w:tcW w:w="1275" w:type="dxa"/>
            <w:tcBorders>
              <w:top w:val="single" w:sz="4" w:space="0" w:color="000000"/>
              <w:left w:val="single" w:sz="4" w:space="0" w:color="000000"/>
              <w:bottom w:val="single" w:sz="4" w:space="0" w:color="000000"/>
              <w:right w:val="nil"/>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16,65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53,65</w:t>
            </w:r>
          </w:p>
        </w:tc>
      </w:tr>
      <w:tr w:rsidR="00E13A16" w:rsidRPr="00E13A16" w:rsidTr="00F32CA2">
        <w:trPr>
          <w:trHeight w:val="315"/>
        </w:trPr>
        <w:tc>
          <w:tcPr>
            <w:tcW w:w="709"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w:t>
            </w:r>
          </w:p>
        </w:tc>
        <w:tc>
          <w:tcPr>
            <w:tcW w:w="4338"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w:t>
            </w:r>
          </w:p>
        </w:tc>
        <w:tc>
          <w:tcPr>
            <w:tcW w:w="1275"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486" w:type="dxa"/>
            <w:tcBorders>
              <w:top w:val="single" w:sz="4" w:space="0" w:color="000000"/>
              <w:left w:val="single" w:sz="4" w:space="0" w:color="000000"/>
              <w:bottom w:val="single" w:sz="4" w:space="0" w:color="000000"/>
              <w:right w:val="single" w:sz="4" w:space="0" w:color="000000"/>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r>
      <w:tr w:rsidR="00E13A16" w:rsidRPr="00E13A16" w:rsidTr="00F32CA2">
        <w:trPr>
          <w:trHeight w:val="315"/>
        </w:trPr>
        <w:tc>
          <w:tcPr>
            <w:tcW w:w="709"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3</w:t>
            </w:r>
          </w:p>
        </w:tc>
        <w:tc>
          <w:tcPr>
            <w:tcW w:w="4338"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Автомойка</w:t>
            </w:r>
          </w:p>
        </w:tc>
        <w:tc>
          <w:tcPr>
            <w:tcW w:w="1548"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ед.</w:t>
            </w:r>
          </w:p>
        </w:tc>
        <w:tc>
          <w:tcPr>
            <w:tcW w:w="1275" w:type="dxa"/>
            <w:tcBorders>
              <w:top w:val="single" w:sz="4" w:space="0" w:color="000000"/>
              <w:left w:val="single" w:sz="4" w:space="0" w:color="000000"/>
              <w:bottom w:val="single" w:sz="4" w:space="0" w:color="000000"/>
              <w:right w:val="nil"/>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w:t>
            </w:r>
          </w:p>
        </w:tc>
        <w:tc>
          <w:tcPr>
            <w:tcW w:w="1486" w:type="dxa"/>
            <w:tcBorders>
              <w:top w:val="single" w:sz="4" w:space="0" w:color="000000"/>
              <w:left w:val="single" w:sz="4" w:space="0" w:color="000000"/>
              <w:bottom w:val="single" w:sz="4" w:space="0" w:color="000000"/>
              <w:right w:val="single" w:sz="4" w:space="0" w:color="000000"/>
            </w:tcBorders>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w:t>
            </w:r>
          </w:p>
        </w:tc>
      </w:tr>
    </w:tbl>
    <w:p w:rsidR="00E13A16" w:rsidRPr="00E13A16" w:rsidRDefault="00E13A16" w:rsidP="00E13A16">
      <w:pPr>
        <w:spacing w:after="0" w:line="240" w:lineRule="auto"/>
        <w:rPr>
          <w:rFonts w:ascii="Times New Roman" w:hAnsi="Times New Roman" w:cs="Times New Roman"/>
          <w:sz w:val="28"/>
          <w:szCs w:val="28"/>
        </w:rPr>
        <w:sectPr w:rsidR="00E13A16" w:rsidRPr="00E13A16" w:rsidSect="00621EBE">
          <w:pgSz w:w="11906" w:h="16838"/>
          <w:pgMar w:top="1134" w:right="850" w:bottom="1134" w:left="1701" w:header="708" w:footer="708" w:gutter="0"/>
          <w:cols w:space="708"/>
          <w:docGrid w:linePitch="360"/>
        </w:sectPr>
      </w:pPr>
    </w:p>
    <w:p w:rsidR="00E13A16" w:rsidRPr="00E13A16" w:rsidRDefault="00E13A16" w:rsidP="00E13A16">
      <w:pPr>
        <w:spacing w:after="0" w:line="240" w:lineRule="auto"/>
        <w:rPr>
          <w:rFonts w:ascii="Times New Roman" w:hAnsi="Times New Roman" w:cs="Times New Roman"/>
          <w:sz w:val="28"/>
          <w:szCs w:val="28"/>
        </w:rPr>
      </w:pPr>
      <w:bookmarkStart w:id="32" w:name="_Toc450906257"/>
      <w:r w:rsidRPr="00E13A16">
        <w:rPr>
          <w:rFonts w:ascii="Times New Roman" w:hAnsi="Times New Roman" w:cs="Times New Roman"/>
          <w:sz w:val="28"/>
          <w:szCs w:val="28"/>
        </w:rPr>
        <w:lastRenderedPageBreak/>
        <w:t>УПРАВЛЕНИЕ ПРОГРАММОЙ</w:t>
      </w:r>
      <w:bookmarkEnd w:id="32"/>
    </w:p>
    <w:p w:rsidR="00E13A16" w:rsidRPr="00E13A16" w:rsidRDefault="00E13A16" w:rsidP="00E13A16">
      <w:pPr>
        <w:spacing w:after="0" w:line="240" w:lineRule="auto"/>
        <w:rPr>
          <w:rFonts w:ascii="Times New Roman" w:hAnsi="Times New Roman" w:cs="Times New Roman"/>
          <w:sz w:val="28"/>
          <w:szCs w:val="28"/>
        </w:rPr>
      </w:pPr>
      <w:bookmarkStart w:id="33" w:name="_Toc442713423"/>
      <w:bookmarkStart w:id="34" w:name="_Toc442795259"/>
      <w:bookmarkStart w:id="35" w:name="_Toc442795309"/>
      <w:bookmarkStart w:id="36" w:name="_Toc445817428"/>
      <w:bookmarkStart w:id="37" w:name="_Toc445906771"/>
      <w:bookmarkStart w:id="38" w:name="_Toc446062054"/>
      <w:bookmarkStart w:id="39" w:name="_Toc446593719"/>
      <w:bookmarkStart w:id="40" w:name="_Toc446593917"/>
      <w:bookmarkEnd w:id="33"/>
      <w:bookmarkEnd w:id="34"/>
      <w:bookmarkEnd w:id="35"/>
      <w:bookmarkEnd w:id="36"/>
      <w:bookmarkEnd w:id="37"/>
      <w:bookmarkEnd w:id="38"/>
      <w:bookmarkEnd w:id="39"/>
      <w:bookmarkEnd w:id="40"/>
    </w:p>
    <w:p w:rsidR="00E13A16" w:rsidRPr="00E13A16" w:rsidRDefault="00E13A16" w:rsidP="00E13A16">
      <w:pPr>
        <w:spacing w:after="0" w:line="240" w:lineRule="auto"/>
        <w:rPr>
          <w:rFonts w:ascii="Times New Roman" w:hAnsi="Times New Roman" w:cs="Times New Roman"/>
          <w:sz w:val="28"/>
          <w:szCs w:val="28"/>
        </w:rPr>
      </w:pPr>
      <w:bookmarkStart w:id="41" w:name="_Toc446593720"/>
      <w:bookmarkStart w:id="42" w:name="_Toc446593918"/>
      <w:bookmarkEnd w:id="41"/>
      <w:bookmarkEnd w:id="42"/>
    </w:p>
    <w:p w:rsidR="00E13A16" w:rsidRPr="00E13A16" w:rsidRDefault="00E13A16" w:rsidP="00E13A16">
      <w:pPr>
        <w:spacing w:after="0" w:line="240" w:lineRule="auto"/>
        <w:rPr>
          <w:rFonts w:ascii="Times New Roman" w:hAnsi="Times New Roman" w:cs="Times New Roman"/>
          <w:sz w:val="28"/>
          <w:szCs w:val="28"/>
        </w:rPr>
      </w:pPr>
      <w:bookmarkStart w:id="43" w:name="_Toc446593721"/>
      <w:bookmarkStart w:id="44" w:name="_Toc446593919"/>
      <w:bookmarkEnd w:id="43"/>
      <w:bookmarkEnd w:id="44"/>
    </w:p>
    <w:p w:rsidR="00E13A16" w:rsidRPr="00E13A16" w:rsidRDefault="00E13A16" w:rsidP="00E13A16">
      <w:pPr>
        <w:spacing w:after="0" w:line="240" w:lineRule="auto"/>
        <w:rPr>
          <w:rFonts w:ascii="Times New Roman" w:hAnsi="Times New Roman" w:cs="Times New Roman"/>
          <w:sz w:val="28"/>
          <w:szCs w:val="28"/>
        </w:rPr>
      </w:pPr>
      <w:bookmarkStart w:id="45" w:name="_Toc446593722"/>
      <w:bookmarkStart w:id="46" w:name="_Toc446593920"/>
      <w:bookmarkEnd w:id="45"/>
      <w:bookmarkEnd w:id="46"/>
    </w:p>
    <w:p w:rsidR="00E13A16" w:rsidRPr="00E13A16" w:rsidRDefault="00E13A16" w:rsidP="00E13A16">
      <w:pPr>
        <w:spacing w:after="0" w:line="240" w:lineRule="auto"/>
        <w:rPr>
          <w:rFonts w:ascii="Times New Roman" w:hAnsi="Times New Roman" w:cs="Times New Roman"/>
          <w:sz w:val="28"/>
          <w:szCs w:val="28"/>
        </w:rPr>
      </w:pPr>
      <w:bookmarkStart w:id="47" w:name="_Toc446593723"/>
      <w:bookmarkStart w:id="48" w:name="_Toc446593921"/>
      <w:bookmarkEnd w:id="47"/>
      <w:bookmarkEnd w:id="48"/>
    </w:p>
    <w:p w:rsidR="00E13A16" w:rsidRPr="00E13A16" w:rsidRDefault="00E13A16" w:rsidP="00E13A16">
      <w:pPr>
        <w:spacing w:after="0" w:line="240" w:lineRule="auto"/>
        <w:rPr>
          <w:rFonts w:ascii="Times New Roman" w:hAnsi="Times New Roman" w:cs="Times New Roman"/>
          <w:sz w:val="28"/>
          <w:szCs w:val="28"/>
        </w:rPr>
      </w:pPr>
      <w:bookmarkStart w:id="49" w:name="_Toc446593724"/>
      <w:bookmarkStart w:id="50" w:name="_Toc446593922"/>
      <w:bookmarkEnd w:id="49"/>
      <w:bookmarkEnd w:id="50"/>
    </w:p>
    <w:p w:rsidR="00E13A16" w:rsidRPr="00E13A16" w:rsidRDefault="00E13A16" w:rsidP="00E13A16">
      <w:pPr>
        <w:spacing w:after="0" w:line="240" w:lineRule="auto"/>
        <w:rPr>
          <w:rFonts w:ascii="Times New Roman" w:hAnsi="Times New Roman" w:cs="Times New Roman"/>
          <w:sz w:val="28"/>
          <w:szCs w:val="28"/>
        </w:rPr>
      </w:pPr>
      <w:bookmarkStart w:id="51" w:name="_Toc450906258"/>
      <w:r w:rsidRPr="00E13A16">
        <w:rPr>
          <w:rFonts w:ascii="Times New Roman" w:hAnsi="Times New Roman" w:cs="Times New Roman"/>
          <w:sz w:val="28"/>
          <w:szCs w:val="28"/>
        </w:rPr>
        <w:t>Ответственные за реализацию Программы</w:t>
      </w:r>
      <w:bookmarkEnd w:id="51"/>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Система управления Программой и </w:t>
      </w:r>
      <w:proofErr w:type="gramStart"/>
      <w:r w:rsidRPr="00E13A16">
        <w:rPr>
          <w:rFonts w:ascii="Times New Roman" w:hAnsi="Times New Roman" w:cs="Times New Roman"/>
          <w:sz w:val="28"/>
          <w:szCs w:val="28"/>
        </w:rPr>
        <w:t>контроль за</w:t>
      </w:r>
      <w:proofErr w:type="gramEnd"/>
      <w:r w:rsidRPr="00E13A16">
        <w:rPr>
          <w:rFonts w:ascii="Times New Roman" w:hAnsi="Times New Roman" w:cs="Times New Roman"/>
          <w:sz w:val="28"/>
          <w:szCs w:val="28"/>
        </w:rPr>
        <w:t xml:space="preserve"> ходом ее выполнения определяется в соответствии с требованиями, определенными действующим законодательством.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Механизм реализации Программы базируется на принципах четкого разграничения полномочий и ответственности всех исполнителей программы.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Управление реализацией Программы осуществляет заказчик – 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Координатором реализации Программы является 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которая осуществляет текущее управление программой, мониторинг и подготовку ежегодного отчета об исполнении Программы.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Координатор Программы является ответственным за реализацию Программы. </w:t>
      </w:r>
    </w:p>
    <w:p w:rsidR="00E13A16" w:rsidRPr="00E13A16" w:rsidRDefault="00E13A16" w:rsidP="00E13A16">
      <w:pPr>
        <w:spacing w:after="0" w:line="240" w:lineRule="auto"/>
        <w:rPr>
          <w:rFonts w:ascii="Times New Roman" w:hAnsi="Times New Roman" w:cs="Times New Roman"/>
          <w:sz w:val="28"/>
          <w:szCs w:val="28"/>
        </w:rPr>
      </w:pPr>
      <w:bookmarkStart w:id="52" w:name="_Toc450906259"/>
      <w:r w:rsidRPr="00E13A16">
        <w:rPr>
          <w:rFonts w:ascii="Times New Roman" w:hAnsi="Times New Roman" w:cs="Times New Roman"/>
          <w:sz w:val="28"/>
          <w:szCs w:val="28"/>
        </w:rPr>
        <w:t>План-график работ по реализации Программы</w:t>
      </w:r>
      <w:bookmarkEnd w:id="52"/>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Сроки реализации инвестиционных проектов, включенных в Программу, должны соответствовать срокам, определенным в Программах инвестиционных проектов.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Реализация программы осуществляется в 2 этапа: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1 этап – 2016-2021 гг.;</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2 этап – 2022-2030 гг.</w:t>
      </w:r>
    </w:p>
    <w:p w:rsidR="00E13A16" w:rsidRPr="00E13A16" w:rsidRDefault="00E13A16" w:rsidP="00E13A16">
      <w:pPr>
        <w:spacing w:after="0" w:line="240" w:lineRule="auto"/>
        <w:rPr>
          <w:rFonts w:ascii="Times New Roman" w:hAnsi="Times New Roman" w:cs="Times New Roman"/>
          <w:sz w:val="28"/>
          <w:szCs w:val="28"/>
        </w:rPr>
      </w:pPr>
      <w:bookmarkStart w:id="53" w:name="_Toc450906260"/>
      <w:r w:rsidRPr="00E13A16">
        <w:rPr>
          <w:rFonts w:ascii="Times New Roman" w:hAnsi="Times New Roman" w:cs="Times New Roman"/>
          <w:sz w:val="28"/>
          <w:szCs w:val="28"/>
        </w:rPr>
        <w:t>Порядок предоставления отчетности по выполнению Программы</w:t>
      </w:r>
      <w:bookmarkEnd w:id="53"/>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Предоставление отчетности по выполнению мероприятий Программы осуществляется в рамках мониторинга.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Целью </w:t>
      </w:r>
      <w:bookmarkStart w:id="54" w:name="OLE_LINK19"/>
      <w:r w:rsidRPr="00E13A16">
        <w:rPr>
          <w:rFonts w:ascii="Times New Roman" w:hAnsi="Times New Roman" w:cs="Times New Roman"/>
          <w:sz w:val="28"/>
          <w:szCs w:val="28"/>
        </w:rPr>
        <w:t xml:space="preserve">мониторинга </w:t>
      </w:r>
      <w:bookmarkStart w:id="55" w:name="OLE_LINK18"/>
      <w:r w:rsidRPr="00E13A16">
        <w:rPr>
          <w:rFonts w:ascii="Times New Roman" w:hAnsi="Times New Roman" w:cs="Times New Roman"/>
          <w:sz w:val="28"/>
          <w:szCs w:val="28"/>
        </w:rPr>
        <w:t xml:space="preserve">Программы </w:t>
      </w:r>
      <w:bookmarkEnd w:id="54"/>
      <w:bookmarkEnd w:id="55"/>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w:t>
      </w:r>
      <w:bookmarkStart w:id="56" w:name="sub_1"/>
      <w:r w:rsidRPr="00E13A16">
        <w:rPr>
          <w:rFonts w:ascii="Times New Roman" w:hAnsi="Times New Roman" w:cs="Times New Roman"/>
          <w:sz w:val="28"/>
          <w:szCs w:val="28"/>
        </w:rPr>
        <w:t xml:space="preserve">объектов транспортной инфраструктуры, предусмотренных Программой. </w:t>
      </w:r>
    </w:p>
    <w:bookmarkEnd w:id="56"/>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Мониторинг Программы комплексного развития транспортной инфраструктуры включает следующие этапы: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 xml:space="preserve">Анализ данных о результатах планируемых и фактически проводимых преобразований в сфере транспортной инфраструктуры.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Мониторинг Программы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E13A16" w:rsidRPr="00E13A16" w:rsidRDefault="00E13A16" w:rsidP="00E13A16">
      <w:pPr>
        <w:spacing w:after="0" w:line="240" w:lineRule="auto"/>
        <w:rPr>
          <w:rFonts w:ascii="Times New Roman" w:hAnsi="Times New Roman" w:cs="Times New Roman"/>
          <w:sz w:val="28"/>
          <w:szCs w:val="28"/>
        </w:rPr>
      </w:pPr>
      <w:bookmarkStart w:id="57" w:name="_Toc450906261"/>
      <w:r w:rsidRPr="00E13A16">
        <w:rPr>
          <w:rFonts w:ascii="Times New Roman" w:hAnsi="Times New Roman" w:cs="Times New Roman"/>
          <w:sz w:val="28"/>
          <w:szCs w:val="28"/>
        </w:rPr>
        <w:t>Порядок корректировки Программы</w:t>
      </w:r>
      <w:bookmarkEnd w:id="57"/>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 </w:t>
      </w:r>
    </w:p>
    <w:p w:rsidR="00E13A16" w:rsidRPr="00E13A16" w:rsidRDefault="00E13A16" w:rsidP="00E13A16">
      <w:pPr>
        <w:spacing w:after="0" w:line="240" w:lineRule="auto"/>
        <w:rPr>
          <w:rFonts w:ascii="Times New Roman" w:hAnsi="Times New Roman" w:cs="Times New Roman"/>
          <w:sz w:val="28"/>
          <w:szCs w:val="28"/>
          <w:highlight w:val="yellow"/>
        </w:rPr>
      </w:pPr>
      <w:r w:rsidRPr="00E13A16">
        <w:rPr>
          <w:rFonts w:ascii="Times New Roman" w:hAnsi="Times New Roman" w:cs="Times New Roman"/>
          <w:sz w:val="28"/>
          <w:szCs w:val="28"/>
          <w:highlight w:val="yellow"/>
        </w:rPr>
        <w:br w:type="page"/>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lastRenderedPageBreak/>
        <w:t>ПРОГРАММА КОМПЛЕКСНОГО РАЗВИТИЯ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ТРАНСПОРТНОЙ ИНФРАСТРУКТУРЫ</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УНАРОКОВСКОГО СЕЛЬСКОГО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МОСТОВСКОГО РАЙОНА</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КРАСНОДАРСКОГО КРАЯ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на период до 2030 года</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Разработчик: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noProof/>
          <w:sz w:val="28"/>
          <w:szCs w:val="28"/>
          <w:lang w:eastAsia="ru-RU"/>
        </w:rPr>
        <w:drawing>
          <wp:inline distT="0" distB="0" distL="0" distR="0" wp14:anchorId="2E62C15A" wp14:editId="1DA05B56">
            <wp:extent cx="895350" cy="895350"/>
            <wp:effectExtent l="0" t="0" r="0" b="0"/>
            <wp:docPr id="2" name="Рисунок 2" descr="Описание: 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_нор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Общество с ограниченной ответственностью «ЭНЕРГОАУДИТ»</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Юридический/фактический адрес: </w:t>
      </w:r>
      <w:smartTag w:uri="urn:schemas-microsoft-com:office:smarttags" w:element="metricconverter">
        <w:smartTagPr>
          <w:attr w:name="ProductID" w:val="160011, г"/>
        </w:smartTagPr>
        <w:r w:rsidRPr="00E13A16">
          <w:rPr>
            <w:rFonts w:ascii="Times New Roman" w:hAnsi="Times New Roman" w:cs="Times New Roman"/>
            <w:sz w:val="28"/>
            <w:szCs w:val="28"/>
          </w:rPr>
          <w:t>160011, г</w:t>
        </w:r>
      </w:smartTag>
      <w:r w:rsidRPr="00E13A16">
        <w:rPr>
          <w:rFonts w:ascii="Times New Roman" w:hAnsi="Times New Roman" w:cs="Times New Roman"/>
          <w:sz w:val="28"/>
          <w:szCs w:val="28"/>
        </w:rPr>
        <w:t xml:space="preserve">. Вологда, ул. Герцена, д. 56, оф. 202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тел/факс: 8 (8172) 75-60-06, 733-874, 730-800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адрес электронной почты: </w:t>
      </w:r>
      <w:hyperlink r:id="rId12" w:history="1">
        <w:r w:rsidRPr="00E13A16">
          <w:rPr>
            <w:rFonts w:ascii="Times New Roman" w:hAnsi="Times New Roman" w:cs="Times New Roman"/>
            <w:sz w:val="28"/>
            <w:szCs w:val="28"/>
          </w:rPr>
          <w:t>energoaudit35@list.ru</w:t>
        </w:r>
      </w:hyperlink>
      <w:r w:rsidRPr="00E13A16">
        <w:rPr>
          <w:rFonts w:ascii="Times New Roman" w:hAnsi="Times New Roman" w:cs="Times New Roman"/>
          <w:sz w:val="28"/>
          <w:szCs w:val="28"/>
        </w:rPr>
        <w:t xml:space="preserve"> </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Свидетельство саморегулируемой организации № СРО № 3525255903-25022013-Э0183</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891"/>
        <w:gridCol w:w="3396"/>
        <w:gridCol w:w="2284"/>
      </w:tblGrid>
      <w:tr w:rsidR="00E13A16" w:rsidRPr="00E13A16" w:rsidTr="00F32CA2">
        <w:tc>
          <w:tcPr>
            <w:tcW w:w="43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Генеральный директор </w:t>
            </w:r>
          </w:p>
        </w:tc>
        <w:tc>
          <w:tcPr>
            <w:tcW w:w="354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__________________</w:t>
            </w:r>
          </w:p>
        </w:tc>
        <w:tc>
          <w:tcPr>
            <w:tcW w:w="2515"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Антонов С.А.</w:t>
            </w:r>
          </w:p>
        </w:tc>
      </w:tr>
    </w:tbl>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Заказчик: </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Администрация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Юридический адрес: 352595, Краснодарский край, Мостовский район,</w:t>
      </w:r>
    </w:p>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с. </w:t>
      </w:r>
      <w:proofErr w:type="spellStart"/>
      <w:r w:rsidRPr="00E13A16">
        <w:rPr>
          <w:rFonts w:ascii="Times New Roman" w:hAnsi="Times New Roman" w:cs="Times New Roman"/>
          <w:sz w:val="28"/>
          <w:szCs w:val="28"/>
        </w:rPr>
        <w:t>Унароково</w:t>
      </w:r>
      <w:proofErr w:type="spellEnd"/>
      <w:r w:rsidRPr="00E13A16">
        <w:rPr>
          <w:rFonts w:ascii="Times New Roman" w:hAnsi="Times New Roman" w:cs="Times New Roman"/>
          <w:sz w:val="28"/>
          <w:szCs w:val="28"/>
        </w:rPr>
        <w:t>, ул. Ленина, д. 27</w:t>
      </w:r>
    </w:p>
    <w:p w:rsidR="00E13A16" w:rsidRPr="00E13A16" w:rsidRDefault="00E13A16" w:rsidP="00E13A16">
      <w:pPr>
        <w:spacing w:after="0" w:line="240" w:lineRule="auto"/>
        <w:rPr>
          <w:rFonts w:ascii="Times New Roman" w:hAnsi="Times New Roman" w:cs="Times New Roman"/>
          <w:sz w:val="28"/>
          <w:szCs w:val="28"/>
        </w:rPr>
      </w:pPr>
    </w:p>
    <w:p w:rsidR="00E13A16" w:rsidRPr="00E13A16" w:rsidRDefault="00E13A16" w:rsidP="00E13A16">
      <w:pPr>
        <w:spacing w:after="0" w:line="240" w:lineRule="auto"/>
        <w:rPr>
          <w:rFonts w:ascii="Times New Roman" w:hAnsi="Times New Roman" w:cs="Times New Roman"/>
          <w:sz w:val="28"/>
          <w:szCs w:val="28"/>
        </w:rPr>
      </w:pPr>
    </w:p>
    <w:tbl>
      <w:tblPr>
        <w:tblW w:w="0" w:type="auto"/>
        <w:tblLook w:val="04A0" w:firstRow="1" w:lastRow="0" w:firstColumn="1" w:lastColumn="0" w:noHBand="0" w:noVBand="1"/>
      </w:tblPr>
      <w:tblGrid>
        <w:gridCol w:w="3906"/>
        <w:gridCol w:w="3383"/>
        <w:gridCol w:w="2282"/>
      </w:tblGrid>
      <w:tr w:rsidR="00E13A16" w:rsidRPr="00E13A16" w:rsidTr="00F32CA2">
        <w:tc>
          <w:tcPr>
            <w:tcW w:w="4361"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 xml:space="preserve">Глава администрации </w:t>
            </w:r>
            <w:proofErr w:type="spellStart"/>
            <w:r w:rsidRPr="00E13A16">
              <w:rPr>
                <w:rFonts w:ascii="Times New Roman" w:hAnsi="Times New Roman" w:cs="Times New Roman"/>
                <w:sz w:val="28"/>
                <w:szCs w:val="28"/>
              </w:rPr>
              <w:t>Унароковского</w:t>
            </w:r>
            <w:proofErr w:type="spellEnd"/>
            <w:r w:rsidRPr="00E13A16">
              <w:rPr>
                <w:rFonts w:ascii="Times New Roman" w:hAnsi="Times New Roman" w:cs="Times New Roman"/>
                <w:sz w:val="28"/>
                <w:szCs w:val="28"/>
              </w:rPr>
              <w:t xml:space="preserve"> сельского поселения</w:t>
            </w:r>
          </w:p>
        </w:tc>
        <w:tc>
          <w:tcPr>
            <w:tcW w:w="3544"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__________________</w:t>
            </w:r>
          </w:p>
        </w:tc>
        <w:tc>
          <w:tcPr>
            <w:tcW w:w="2515" w:type="dxa"/>
            <w:shd w:val="clear" w:color="auto" w:fill="auto"/>
            <w:vAlign w:val="center"/>
          </w:tcPr>
          <w:p w:rsidR="00E13A16" w:rsidRPr="00E13A16" w:rsidRDefault="00E13A16" w:rsidP="00E13A16">
            <w:pPr>
              <w:spacing w:after="0" w:line="240" w:lineRule="auto"/>
              <w:rPr>
                <w:rFonts w:ascii="Times New Roman" w:hAnsi="Times New Roman" w:cs="Times New Roman"/>
                <w:sz w:val="28"/>
                <w:szCs w:val="28"/>
              </w:rPr>
            </w:pPr>
            <w:r w:rsidRPr="00E13A16">
              <w:rPr>
                <w:rFonts w:ascii="Times New Roman" w:hAnsi="Times New Roman" w:cs="Times New Roman"/>
                <w:sz w:val="28"/>
                <w:szCs w:val="28"/>
              </w:rPr>
              <w:t>Скобелев И. И.</w:t>
            </w:r>
          </w:p>
        </w:tc>
      </w:tr>
    </w:tbl>
    <w:p w:rsidR="00E13A16" w:rsidRPr="00E13A16" w:rsidRDefault="00E13A16" w:rsidP="00E13A16"/>
    <w:p w:rsidR="00E13A16" w:rsidRDefault="00E13A16"/>
    <w:sectPr w:rsidR="00E13A16" w:rsidSect="00E13A1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00" w:rsidRPr="00E13A16" w:rsidRDefault="003F12A9" w:rsidP="00E13A16">
    <w:r w:rsidRPr="00E13A16">
      <w:fldChar w:fldCharType="begin"/>
    </w:r>
    <w:r w:rsidRPr="00E13A16">
      <w:instrText>PAGE   \* MERGEFORMAT</w:instrText>
    </w:r>
    <w:r w:rsidRPr="00E13A16">
      <w:fldChar w:fldCharType="separate"/>
    </w:r>
    <w:r>
      <w:rPr>
        <w:noProof/>
      </w:rPr>
      <w:t>7</w:t>
    </w:r>
    <w:r w:rsidRPr="00E13A16">
      <w:fldChar w:fldCharType="end"/>
    </w:r>
  </w:p>
  <w:p w:rsidR="00D17900" w:rsidRPr="00E13A16" w:rsidRDefault="003F12A9" w:rsidP="00E13A1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00" w:rsidRPr="00E13A16" w:rsidRDefault="003F12A9" w:rsidP="00E13A1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16"/>
    <w:rsid w:val="003F12A9"/>
    <w:rsid w:val="00773D09"/>
    <w:rsid w:val="00E13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3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3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891/%D0%A1%D0%BE%D0%BE%D1%80%D1%83%D0%B6%D0%B5%D0%BD%D0%B8%D1%8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icial.academic.ru/23018/%D0%A1%D0%B8%D1%81%D1%82%D0%B5%D0%BC%D0%B0" TargetMode="External"/><Relationship Id="rId12" Type="http://schemas.openxmlformats.org/officeDocument/2006/relationships/hyperlink" Target="mailto:energoaudit35@lis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_work-komon\&#1043;&#1055;%20&#1052;&#1086;&#1089;&#1090;&#1086;&#1074;&#1089;&#1082;&#1080;&#1077;%20&#1087;&#1086;&#1089;&#1077;&#1083;&#1077;&#1085;&#1080;&#1103;\_&#1055;&#1088;&#1086;&#1077;&#1082;&#1090;\09%20&#1059;&#1085;&#1072;&#1088;&#1086;&#1082;&#1086;&#1074;&#1089;&#1082;&#1086;&#1077;%20&#1089;&#1087;\&#1056;&#1072;&#1089;&#1095;&#1105;&#1090;%20&#1087;&#1077;&#1088;&#1077;&#1089;&#1087;&#1077;&#1082;&#1090;&#1080;&#1074;&#1085;&#1086;&#1075;&#1086;%20&#1085;&#1072;&#1089;&#1077;&#1083;&#1077;&#1085;&#1080;&#1103;%20-%20&#1059;&#1085;&#1072;&#1088;&#1086;&#1082;&#1086;&#1074;&#1089;&#1082;&#1086;&#1077;%20&#1089;&#108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Существуюшая половозрастная структура населения </a:t>
            </a:r>
            <a:r>
              <a:rPr lang="ru-RU" sz="1200" b="1" i="0" u="none" strike="noStrike" baseline="0">
                <a:effectLst/>
              </a:rPr>
              <a:t>Унароков</a:t>
            </a:r>
            <a:r>
              <a:rPr lang="ru-RU" sz="1200"/>
              <a:t>ского сельского поселения</a:t>
            </a:r>
          </a:p>
          <a:p>
            <a:pPr>
              <a:defRPr sz="1200"/>
            </a:pPr>
            <a:endParaRPr lang="ru-RU" sz="1200"/>
          </a:p>
        </c:rich>
      </c:tx>
      <c:layout>
        <c:manualLayout>
          <c:xMode val="edge"/>
          <c:yMode val="edge"/>
          <c:x val="0.21615906184803824"/>
          <c:y val="0"/>
        </c:manualLayout>
      </c:layout>
      <c:overlay val="0"/>
    </c:title>
    <c:autoTitleDeleted val="0"/>
    <c:plotArea>
      <c:layout>
        <c:manualLayout>
          <c:layoutTarget val="inner"/>
          <c:xMode val="edge"/>
          <c:yMode val="edge"/>
          <c:x val="0.1591359281982497"/>
          <c:y val="6.6592937565047736E-2"/>
          <c:w val="0.80103134060860992"/>
          <c:h val="0.84695472476846834"/>
        </c:manualLayout>
      </c:layout>
      <c:barChart>
        <c:barDir val="bar"/>
        <c:grouping val="clustered"/>
        <c:varyColors val="0"/>
        <c:ser>
          <c:idx val="1"/>
          <c:order val="0"/>
          <c:tx>
            <c:strRef>
              <c:f>'для пояснительной записки'!$AU$5</c:f>
              <c:strCache>
                <c:ptCount val="1"/>
                <c:pt idx="0">
                  <c:v>женщины</c:v>
                </c:pt>
              </c:strCache>
            </c:strRef>
          </c:tx>
          <c:spPr>
            <a:gradFill flip="none" rotWithShape="1">
              <a:gsLst>
                <a:gs pos="100000">
                  <a:srgbClr val="1F497D">
                    <a:lumMod val="40000"/>
                    <a:lumOff val="60000"/>
                  </a:srgbClr>
                </a:gs>
                <a:gs pos="100000">
                  <a:srgbClr val="4F81BD">
                    <a:tint val="44500"/>
                    <a:satMod val="160000"/>
                  </a:srgbClr>
                </a:gs>
                <a:gs pos="50000">
                  <a:srgbClr val="4F81BD">
                    <a:tint val="44500"/>
                    <a:satMod val="160000"/>
                  </a:srgbClr>
                </a:gs>
                <a:gs pos="100000">
                  <a:srgbClr val="4F81BD">
                    <a:tint val="44500"/>
                    <a:satMod val="160000"/>
                  </a:srgbClr>
                </a:gs>
                <a:gs pos="100000">
                  <a:srgbClr val="4F81BD">
                    <a:tint val="23500"/>
                    <a:satMod val="160000"/>
                  </a:srgbClr>
                </a:gs>
              </a:gsLst>
              <a:lin ang="5400000" scaled="1"/>
              <a:tileRect/>
            </a:gradFill>
            <a:ln>
              <a:solidFill>
                <a:schemeClr val="tx2"/>
              </a:solidFill>
            </a:ln>
            <a:effectLst>
              <a:outerShdw blurRad="50800" dist="38100" algn="l" rotWithShape="0">
                <a:prstClr val="black">
                  <a:alpha val="40000"/>
                </a:prstClr>
              </a:outerShdw>
            </a:effectLst>
          </c:spPr>
          <c:invertIfNegative val="0"/>
          <c:dLbls>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записки'!$AU$7:$AU$24</c:f>
              <c:numCache>
                <c:formatCode>General</c:formatCode>
                <c:ptCount val="18"/>
                <c:pt idx="0">
                  <c:v>80</c:v>
                </c:pt>
                <c:pt idx="1">
                  <c:v>79</c:v>
                </c:pt>
                <c:pt idx="2">
                  <c:v>79</c:v>
                </c:pt>
                <c:pt idx="3">
                  <c:v>112</c:v>
                </c:pt>
                <c:pt idx="4">
                  <c:v>113</c:v>
                </c:pt>
                <c:pt idx="5">
                  <c:v>99</c:v>
                </c:pt>
                <c:pt idx="6">
                  <c:v>94</c:v>
                </c:pt>
                <c:pt idx="7">
                  <c:v>82</c:v>
                </c:pt>
                <c:pt idx="8">
                  <c:v>90</c:v>
                </c:pt>
                <c:pt idx="9">
                  <c:v>113</c:v>
                </c:pt>
                <c:pt idx="10">
                  <c:v>104</c:v>
                </c:pt>
                <c:pt idx="11">
                  <c:v>95</c:v>
                </c:pt>
                <c:pt idx="12">
                  <c:v>63</c:v>
                </c:pt>
                <c:pt idx="13">
                  <c:v>113</c:v>
                </c:pt>
                <c:pt idx="14">
                  <c:v>87</c:v>
                </c:pt>
                <c:pt idx="15">
                  <c:v>69</c:v>
                </c:pt>
                <c:pt idx="16">
                  <c:v>48</c:v>
                </c:pt>
                <c:pt idx="17">
                  <c:v>23</c:v>
                </c:pt>
              </c:numCache>
            </c:numRef>
          </c:val>
        </c:ser>
        <c:ser>
          <c:idx val="0"/>
          <c:order val="1"/>
          <c:tx>
            <c:strRef>
              <c:f>'для пояснительной записки'!$AV$5</c:f>
              <c:strCache>
                <c:ptCount val="1"/>
                <c:pt idx="0">
                  <c:v>мужчины</c:v>
                </c:pt>
              </c:strCache>
            </c:strRef>
          </c:tx>
          <c:spPr>
            <a:gradFill flip="none" rotWithShape="1">
              <a:gsLst>
                <a:gs pos="100000">
                  <a:srgbClr val="1F497D">
                    <a:lumMod val="75000"/>
                  </a:srgbClr>
                </a:gs>
                <a:gs pos="0">
                  <a:srgbClr val="1F497D"/>
                </a:gs>
                <a:gs pos="50000">
                  <a:srgbClr val="4F81BD">
                    <a:tint val="44500"/>
                    <a:satMod val="160000"/>
                  </a:srgbClr>
                </a:gs>
                <a:gs pos="100000">
                  <a:srgbClr val="4F81BD">
                    <a:tint val="23500"/>
                    <a:satMod val="160000"/>
                  </a:srgbClr>
                </a:gs>
              </a:gsLst>
              <a:lin ang="5400000" scaled="0"/>
              <a:tileRect/>
            </a:gradFill>
            <a:ln>
              <a:solidFill>
                <a:srgbClr val="1F497D"/>
              </a:solidFill>
            </a:ln>
            <a:effectLst>
              <a:outerShdw blurRad="50800" dist="38100" dir="10800000" algn="r" rotWithShape="0">
                <a:prstClr val="black">
                  <a:alpha val="40000"/>
                </a:prstClr>
              </a:outerShdw>
            </a:effectLst>
          </c:spPr>
          <c:invertIfNegative val="0"/>
          <c:dLbls>
            <c:numFmt formatCode="#,##0;#,##0" sourceLinked="0"/>
            <c:dLblPos val="outEnd"/>
            <c:showLegendKey val="0"/>
            <c:showVal val="1"/>
            <c:showCatName val="0"/>
            <c:showSerName val="0"/>
            <c:showPercent val="0"/>
            <c:showBubbleSize val="0"/>
            <c:showLeaderLines val="0"/>
          </c:dLbls>
          <c:cat>
            <c:strRef>
              <c:f>'для пояснительной записки'!$AT$7:$AT$24</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и старше</c:v>
                </c:pt>
              </c:strCache>
            </c:strRef>
          </c:cat>
          <c:val>
            <c:numRef>
              <c:f>'для пояснительной записки'!$AV$7:$AV$24</c:f>
              <c:numCache>
                <c:formatCode>General</c:formatCode>
                <c:ptCount val="18"/>
                <c:pt idx="0">
                  <c:v>-91</c:v>
                </c:pt>
                <c:pt idx="1">
                  <c:v>-80</c:v>
                </c:pt>
                <c:pt idx="2">
                  <c:v>-86</c:v>
                </c:pt>
                <c:pt idx="3">
                  <c:v>-113</c:v>
                </c:pt>
                <c:pt idx="4">
                  <c:v>-116</c:v>
                </c:pt>
                <c:pt idx="5">
                  <c:v>-96</c:v>
                </c:pt>
                <c:pt idx="6">
                  <c:v>-100</c:v>
                </c:pt>
                <c:pt idx="7">
                  <c:v>-88</c:v>
                </c:pt>
                <c:pt idx="8">
                  <c:v>-95</c:v>
                </c:pt>
                <c:pt idx="9">
                  <c:v>-109</c:v>
                </c:pt>
                <c:pt idx="10">
                  <c:v>-96</c:v>
                </c:pt>
                <c:pt idx="11">
                  <c:v>-87</c:v>
                </c:pt>
                <c:pt idx="12">
                  <c:v>-42</c:v>
                </c:pt>
                <c:pt idx="13">
                  <c:v>-70</c:v>
                </c:pt>
                <c:pt idx="14">
                  <c:v>-49</c:v>
                </c:pt>
                <c:pt idx="15">
                  <c:v>-36</c:v>
                </c:pt>
                <c:pt idx="16">
                  <c:v>-18</c:v>
                </c:pt>
                <c:pt idx="17">
                  <c:v>-8</c:v>
                </c:pt>
              </c:numCache>
            </c:numRef>
          </c:val>
        </c:ser>
        <c:dLbls>
          <c:showLegendKey val="0"/>
          <c:showVal val="0"/>
          <c:showCatName val="0"/>
          <c:showSerName val="0"/>
          <c:showPercent val="0"/>
          <c:showBubbleSize val="0"/>
        </c:dLbls>
        <c:gapWidth val="30"/>
        <c:overlap val="100"/>
        <c:axId val="181850496"/>
        <c:axId val="181852032"/>
      </c:barChart>
      <c:dateAx>
        <c:axId val="181850496"/>
        <c:scaling>
          <c:orientation val="minMax"/>
        </c:scaling>
        <c:delete val="0"/>
        <c:axPos val="l"/>
        <c:majorGridlines>
          <c:spPr>
            <a:ln w="3175">
              <a:solidFill>
                <a:sysClr val="windowText" lastClr="000000">
                  <a:tint val="75000"/>
                  <a:shade val="95000"/>
                  <a:satMod val="105000"/>
                  <a:alpha val="30000"/>
                </a:sysClr>
              </a:solidFill>
            </a:ln>
          </c:spPr>
        </c:majorGridlines>
        <c:numFmt formatCode="General" sourceLinked="0"/>
        <c:majorTickMark val="cross"/>
        <c:minorTickMark val="cross"/>
        <c:tickLblPos val="low"/>
        <c:crossAx val="181852032"/>
        <c:crosses val="autoZero"/>
        <c:auto val="0"/>
        <c:lblOffset val="100"/>
        <c:baseTimeUnit val="days"/>
      </c:dateAx>
      <c:valAx>
        <c:axId val="181852032"/>
        <c:scaling>
          <c:orientation val="minMax"/>
        </c:scaling>
        <c:delete val="0"/>
        <c:axPos val="b"/>
        <c:majorGridlines/>
        <c:numFmt formatCode="#,##0;#,##0" sourceLinked="0"/>
        <c:majorTickMark val="out"/>
        <c:minorTickMark val="none"/>
        <c:tickLblPos val="nextTo"/>
        <c:crossAx val="181850496"/>
        <c:crosses val="autoZero"/>
        <c:crossBetween val="between"/>
      </c:valAx>
      <c:spPr>
        <a:ln>
          <a:solidFill>
            <a:srgbClr val="1F497D"/>
          </a:solidFill>
        </a:ln>
      </c:spPr>
    </c:plotArea>
    <c:legend>
      <c:legendPos val="r"/>
      <c:layout>
        <c:manualLayout>
          <c:xMode val="edge"/>
          <c:yMode val="edge"/>
          <c:x val="0.1485651793525809"/>
          <c:y val="0.9633329072968555"/>
          <c:w val="0.7564100780777796"/>
          <c:h val="3.0538565856838007E-2"/>
        </c:manualLayout>
      </c:layout>
      <c:overlay val="1"/>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099903435895528E-2"/>
          <c:y val="6.1057708380877276E-2"/>
          <c:w val="0.601156216899146"/>
          <c:h val="0.73828952821340565"/>
        </c:manualLayout>
      </c:layout>
      <c:bar3DChart>
        <c:barDir val="col"/>
        <c:grouping val="standard"/>
        <c:varyColors val="0"/>
        <c:ser>
          <c:idx val="0"/>
          <c:order val="0"/>
          <c:tx>
            <c:strRef>
              <c:f>'для пояснительной записки'!$A$47:$D$47</c:f>
              <c:strCache>
                <c:ptCount val="1"/>
                <c:pt idx="0">
                  <c:v> моложе трудоспособного возраста</c:v>
                </c:pt>
              </c:strCache>
            </c:strRef>
          </c:tx>
          <c:invertIfNegative val="0"/>
          <c:dLbls>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записки'!$E$67:$I$67</c:f>
              <c:numCache>
                <c:formatCode>0.0</c:formatCode>
                <c:ptCount val="5"/>
                <c:pt idx="0">
                  <c:v>18.3</c:v>
                </c:pt>
                <c:pt idx="1">
                  <c:v>18.54</c:v>
                </c:pt>
                <c:pt idx="2">
                  <c:v>18.959999999999987</c:v>
                </c:pt>
                <c:pt idx="3">
                  <c:v>18.62</c:v>
                </c:pt>
                <c:pt idx="4">
                  <c:v>20.29</c:v>
                </c:pt>
              </c:numCache>
            </c:numRef>
          </c:val>
        </c:ser>
        <c:ser>
          <c:idx val="1"/>
          <c:order val="1"/>
          <c:tx>
            <c:strRef>
              <c:f>'для пояснительной записки'!$A$48:$D$48</c:f>
              <c:strCache>
                <c:ptCount val="1"/>
                <c:pt idx="0">
                  <c:v> трудоспособного возраста</c:v>
                </c:pt>
              </c:strCache>
            </c:strRef>
          </c:tx>
          <c:invertIfNegative val="0"/>
          <c:dLbls>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записки'!$E$68:$I$68</c:f>
              <c:numCache>
                <c:formatCode>0.0</c:formatCode>
                <c:ptCount val="5"/>
                <c:pt idx="0">
                  <c:v>57.06</c:v>
                </c:pt>
                <c:pt idx="1">
                  <c:v>56.74</c:v>
                </c:pt>
                <c:pt idx="2">
                  <c:v>55.9</c:v>
                </c:pt>
                <c:pt idx="3">
                  <c:v>56.28</c:v>
                </c:pt>
                <c:pt idx="4">
                  <c:v>54.97</c:v>
                </c:pt>
              </c:numCache>
            </c:numRef>
          </c:val>
        </c:ser>
        <c:ser>
          <c:idx val="2"/>
          <c:order val="2"/>
          <c:tx>
            <c:strRef>
              <c:f>'для пояснительной записки'!$A$49:$D$49</c:f>
              <c:strCache>
                <c:ptCount val="1"/>
                <c:pt idx="0">
                  <c:v>пенсионнго возраста</c:v>
                </c:pt>
              </c:strCache>
            </c:strRef>
          </c:tx>
          <c:invertIfNegative val="0"/>
          <c:dLbls>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showLegendKey val="0"/>
            <c:showVal val="1"/>
            <c:showCatName val="0"/>
            <c:showSerName val="0"/>
            <c:showPercent val="0"/>
            <c:showBubbleSize val="0"/>
            <c:showLeaderLines val="0"/>
          </c:dLbls>
          <c:cat>
            <c:strRef>
              <c:f>'для пояснительной записки'!$E$46:$I$46</c:f>
              <c:strCache>
                <c:ptCount val="5"/>
                <c:pt idx="0">
                  <c:v>2009</c:v>
                </c:pt>
                <c:pt idx="1">
                  <c:v>2010-2015</c:v>
                </c:pt>
                <c:pt idx="2">
                  <c:v>2016-2020</c:v>
                </c:pt>
                <c:pt idx="3">
                  <c:v>2021-2025</c:v>
                </c:pt>
                <c:pt idx="4">
                  <c:v>2026-2030</c:v>
                </c:pt>
              </c:strCache>
            </c:strRef>
          </c:cat>
          <c:val>
            <c:numRef>
              <c:f>'для пояснительной записки'!$E$69:$I$69</c:f>
              <c:numCache>
                <c:formatCode>0.0</c:formatCode>
                <c:ptCount val="5"/>
                <c:pt idx="0">
                  <c:v>24.630000000000031</c:v>
                </c:pt>
                <c:pt idx="1">
                  <c:v>24.72</c:v>
                </c:pt>
                <c:pt idx="2">
                  <c:v>25.14</c:v>
                </c:pt>
                <c:pt idx="3">
                  <c:v>25.1</c:v>
                </c:pt>
                <c:pt idx="4">
                  <c:v>24.74</c:v>
                </c:pt>
              </c:numCache>
            </c:numRef>
          </c:val>
        </c:ser>
        <c:dLbls>
          <c:showLegendKey val="0"/>
          <c:showVal val="1"/>
          <c:showCatName val="0"/>
          <c:showSerName val="0"/>
          <c:showPercent val="0"/>
          <c:showBubbleSize val="0"/>
        </c:dLbls>
        <c:gapWidth val="150"/>
        <c:shape val="box"/>
        <c:axId val="181949952"/>
        <c:axId val="181951488"/>
        <c:axId val="181840960"/>
      </c:bar3DChart>
      <c:catAx>
        <c:axId val="181949952"/>
        <c:scaling>
          <c:orientation val="minMax"/>
        </c:scaling>
        <c:delete val="0"/>
        <c:axPos val="b"/>
        <c:numFmt formatCode="General" sourceLinked="1"/>
        <c:majorTickMark val="out"/>
        <c:minorTickMark val="none"/>
        <c:tickLblPos val="nextTo"/>
        <c:txPr>
          <a:bodyPr/>
          <a:lstStyle/>
          <a:p>
            <a:pPr>
              <a:defRPr sz="1200"/>
            </a:pPr>
            <a:endParaRPr lang="ru-RU"/>
          </a:p>
        </c:txPr>
        <c:crossAx val="181951488"/>
        <c:crosses val="autoZero"/>
        <c:auto val="1"/>
        <c:lblAlgn val="ctr"/>
        <c:lblOffset val="100"/>
        <c:noMultiLvlLbl val="0"/>
      </c:catAx>
      <c:valAx>
        <c:axId val="181951488"/>
        <c:scaling>
          <c:orientation val="minMax"/>
        </c:scaling>
        <c:delete val="0"/>
        <c:axPos val="l"/>
        <c:maj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jorGridlines>
        <c:title>
          <c:tx>
            <c:rich>
              <a:bodyPr rot="-5400000" vert="horz"/>
              <a:lstStyle/>
              <a:p>
                <a:pPr>
                  <a:defRPr/>
                </a:pPr>
                <a:r>
                  <a:rPr lang="ru-RU"/>
                  <a:t>% в общей численности населения</a:t>
                </a:r>
              </a:p>
            </c:rich>
          </c:tx>
          <c:overlay val="0"/>
        </c:title>
        <c:numFmt formatCode="0.0" sourceLinked="1"/>
        <c:majorTickMark val="out"/>
        <c:minorTickMark val="none"/>
        <c:tickLblPos val="nextTo"/>
        <c:crossAx val="181949952"/>
        <c:crosses val="autoZero"/>
        <c:crossBetween val="between"/>
      </c:valAx>
      <c:serAx>
        <c:axId val="181840960"/>
        <c:scaling>
          <c:orientation val="minMax"/>
        </c:scaling>
        <c:delete val="1"/>
        <c:axPos val="b"/>
        <c:majorTickMark val="out"/>
        <c:minorTickMark val="none"/>
        <c:tickLblPos val="none"/>
        <c:crossAx val="181951488"/>
        <c:crosses val="autoZero"/>
      </c:serAx>
      <c:spPr>
        <a:noFill/>
        <a:ln w="25400">
          <a:noFill/>
        </a:ln>
      </c:spPr>
    </c:plotArea>
    <c:legend>
      <c:legendPos val="r"/>
      <c:layout>
        <c:manualLayout>
          <c:xMode val="edge"/>
          <c:yMode val="edge"/>
          <c:x val="0.7166298702127416"/>
          <c:y val="0.11119150995916922"/>
          <c:w val="0.26176018921459782"/>
          <c:h val="0.58520034026217649"/>
        </c:manualLayout>
      </c:layout>
      <c:overlay val="0"/>
      <c:spPr>
        <a:solidFill>
          <a:schemeClr val="lt1"/>
        </a:solidFill>
        <a:ln w="9525" cap="flat" cmpd="sng" algn="ctr">
          <a:solidFill>
            <a:schemeClr val="accent1"/>
          </a:solidFill>
          <a:prstDash val="solid"/>
        </a:ln>
        <a:effectLst/>
      </c:spPr>
    </c:legend>
    <c:plotVisOnly val="1"/>
    <c:dispBlanksAs val="gap"/>
    <c:showDLblsOverMax val="0"/>
  </c:chart>
  <c:spPr>
    <a:noFill/>
    <a:ln>
      <a:noFill/>
    </a:ln>
    <a:scene3d>
      <a:camera prst="orthographicFront"/>
      <a:lightRig rig="threePt" dir="t"/>
    </a:scene3d>
    <a:sp3d>
      <a:bevelT/>
    </a:sp3d>
  </c:spPr>
  <c:txPr>
    <a:bodyPr/>
    <a:lstStyle/>
    <a:p>
      <a:pPr>
        <a:defRPr>
          <a:latin typeface="Times New Roman" pitchFamily="18" charset="0"/>
          <a:cs typeface="Times New Roman" pitchFamily="18"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0.01915</cdr:x>
      <cdr:y>0.92808</cdr:y>
    </cdr:from>
    <cdr:to>
      <cdr:x>0.12641</cdr:x>
      <cdr:y>0.99102</cdr:y>
    </cdr:to>
    <cdr:sp macro="" textlink="">
      <cdr:nvSpPr>
        <cdr:cNvPr id="2" name="TextBox 1"/>
        <cdr:cNvSpPr txBox="1"/>
      </cdr:nvSpPr>
      <cdr:spPr>
        <a:xfrm xmlns:a="http://schemas.openxmlformats.org/drawingml/2006/main">
          <a:off x="113761" y="6462568"/>
          <a:ext cx="637170" cy="43827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900">
              <a:latin typeface="Times New Roman" pitchFamily="18" charset="0"/>
              <a:cs typeface="Times New Roman" pitchFamily="18" charset="0"/>
            </a:rPr>
            <a:t>кол-во</a:t>
          </a:r>
          <a:r>
            <a:rPr lang="ru-RU" sz="900" baseline="0">
              <a:latin typeface="Times New Roman" pitchFamily="18" charset="0"/>
              <a:cs typeface="Times New Roman" pitchFamily="18" charset="0"/>
            </a:rPr>
            <a:t> </a:t>
          </a:r>
        </a:p>
        <a:p xmlns:a="http://schemas.openxmlformats.org/drawingml/2006/main">
          <a:r>
            <a:rPr lang="ru-RU" sz="900" baseline="0">
              <a:latin typeface="Times New Roman" pitchFamily="18" charset="0"/>
              <a:cs typeface="Times New Roman" pitchFamily="18" charset="0"/>
            </a:rPr>
            <a:t>человек</a:t>
          </a:r>
          <a:endParaRPr lang="ru-RU"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TotalTime>
  <Pages>1</Pages>
  <Words>11497</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2016-08-04T06:30:00Z</dcterms:created>
  <dcterms:modified xsi:type="dcterms:W3CDTF">2016-08-04T06:46:00Z</dcterms:modified>
</cp:coreProperties>
</file>